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67EF9E" w14:textId="2E5F2027" w:rsidR="006B71B1" w:rsidRPr="00DE3503" w:rsidRDefault="006B71B1" w:rsidP="00A04906">
      <w:pPr>
        <w:autoSpaceDE/>
        <w:autoSpaceDN/>
        <w:adjustRightInd/>
        <w:snapToGrid/>
        <w:spacing w:after="0"/>
        <w:rPr>
          <w:rFonts w:ascii="Arial" w:hAnsi="Arial" w:cs="Arial"/>
          <w:b/>
          <w:kern w:val="2"/>
          <w:lang w:val="en-IN" w:eastAsia="zh-CN"/>
        </w:rPr>
      </w:pPr>
      <w:r w:rsidRPr="00327C65">
        <w:rPr>
          <w:rFonts w:ascii="Arial" w:hAnsi="Arial" w:cs="Arial"/>
          <w:b/>
          <w:noProof/>
          <w:kern w:val="2"/>
        </w:rPr>
        <mc:AlternateContent>
          <mc:Choice Requires="wps">
            <w:drawing>
              <wp:anchor distT="0" distB="0" distL="114300" distR="114300" simplePos="0" relativeHeight="251658240" behindDoc="0" locked="1" layoutInCell="1" allowOverlap="1" wp14:anchorId="5E66CC49" wp14:editId="28B7F5A5">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F86CD" id="DtsShapeName" o:spid="_x0000_s1026" alt="E15342G@835955749B6E11EC749357G609;;=683@CYV41043!!!!!!BIHO@]v41043!!!!@7G01C71102E29E17G3S0,18yyyy!It`vdh!Bnoushctuhno!Udlqm`ud/enb!!!!!!!!!!!!!!!!!!!!!!!!!!!!!!!!!!!!!!!!!!!!!!!!!!!!!!!!!!!!!!!!!!!!!!!!!!!!!!!!!!!!!!!!!!!!!!!!!!!!!!!!!!!!!!!!!!!!!!!!!!!!!!!!!!!!!!!!!!!!!!!!!!!!!!!!!!!!!!!!!!!!!!!!!!!!!!!!!!!!!!!!!!!!!!!!!!!!!!!!!!!!!!!!!!!!!!!!!!!!!!!!!!!!!!!!!!!!!!!!!!!!!!!!!!!!!!!!!!!!!!!!!!!!!!!!!!!!!!!!!!!!!!!!!!!!!!!!!!!!!!!!!!!!!!!!!!!!!!!!!!!!!!!!!!!!!!!!!!!!!!!!!!!!!!!!!!!!!!!!!!!!!!!!!!!!!!!!!!!!!!!!!!!!!!!!!!!!!!!!!!!!!!!!!!!!!!!!!!!!!!!!!!!!!!!!!!!!!!!!!!!!!!!!!!!!!!!!!!!!!!!!!!!!!!!!!!!!!!!!!!!!!!!!!!!!!!!!!!!!!!!!!!!!!!!!!!!!!!!!!!!!!!!!!!!!!!!!!!!!!!!!!!!!!!!!!!!!!!!!!!!!!!!!!!!!!!!!!!!!!!!!!!!!!!!!!!!!!!!!!!!!!!!!!!!!!!!!!!!!!!!!!!!!!!!!!!!!!!!!!!!!!!!!!!!!!!!!!!!!!!!!!!!!!!!!!!!!!!!!!!!!!!!!!!!!!!!!!!!!!!!!!!!!!!!!!!!!!!!!!!!!!!!!!!!!!!!!!!!!!!!!!!!!!!!!!!!!!!!!!!!!!!!!!!!!!!!!!!!!!!!!!!!!!!!!!!!!!!!!!!!!!!!!!!!!!!!!!!!!!!!!!!!!!!!!!!!!!!!!!!!!!!!!!!!!!!!!!!!!!!!!!!!!!!!!!!!!!!!!!!!!!!!!!!!!!!!!!!!!!!!!!!!!!!!!!!!!!!!!!!!!!!!!!!!!!!!!!!!!!!!!!!!!!!!!!!!!!!!!!!!!!!!!!!!!!!!!!!!!!!!!!!!!!!!!!!!!!!!!!!!!!!!!!!!!!!!!!!!!!!!!!!!!!!!!!!!!!!!!!!!!!!!!!!!!!!!!!!!!!!!!!!!!!!!!!!!!!!!!!!!!!!!!!!!!!!!!!!!!!!!!!!!!!!!!!!!!!!!!!!!!!!!!!!!!!!!!!!!!!!!!!!!!!!!!!!!!!!!!!!!!!!!!!!!!!!!!!!!!!!!!!!!!!!!!!!!!!!!!!!!!!!!!!!!!!!!!!!!!!!!!!!!!!!!!!!!!!!!!!!!!!!!!!!!!!!!!!!!!!!!!!!!!!!!!!!!!!!!!!!!!!!!!!!!!!!!!!!!!!!!!!!!!!!!!!!!!!!!!!!!!!!!!!!!!!!!!!!!!!!!!!!!!!!!!!!!!!!!!!!!!!!!!!!!!!!!!!!!!!!!!!!!!!!!!!!!!!!!!!!!!!!!!!!!!!!!!!!!!!!!!!!!!!!!!!!!!!!!!!!!!!!!!!!!!!!!!!!!!!!!!!!!!!!!!!!!!!!!!!!!!!!!!!!!!!!!!!!!!!!!!!!!!!!!!!!!!!!!!!!!!!!!!!!!!!!!!!!!!!!!!!!!!!!!!!!!!!!!!!!!!!!!!!!!!!!!!!!!!!!!!!!!!!!!!!!!!!!!!!!!!!!!!!!!!!!!!!!!!!!!!!!!!!!!!!!!!!!!!!!!!!!!!!!!!!!!!!!!!!!!!!!!!!!!!!!!!!!!!!!!!!!!!!!!!!!!!!!!!!!!!!!!!!!!!!!!!!!!!!!!!!!!!!!!!!!!!!!!!!!!!!!!!!!!!!!!!!!!!!!!!!!!!!!!!!!!!!!!!!!!!!!!!!!!!!!!!!!!!!!!!!!!!!!!!!!!!!!!!!!!!!!!!!!!!!!!!!!!!!!!!!!!!!!!!!!!!!!!!!!!!!!!!!!!!!!!!!!!!!!!!!!!!!!!!!!!!!!!!!!!!!!!!!!!!!!!!!!!!!!!!!!!!!!!!!!!!!!!!!!!!!!!!!!!!!!!!!!!!!!!!!!!!!!!!!!!!!!!!!!!!!!!!!!!!!!!!!!!!!!!!!!!!!!!!!!!!!!!!!!!!!!!!!!!!!!!!!!!!!!!!!!!!!!!!!!!!!!!!!!!!!!!!!!!!!!!!!!!!!!!!!!!!!!!!!!!!!!!!!!!!!!!!!!!!!!!!!!!!!!!!!!!!!!!!!!!!!!!!!!!!!!!!!!!!!!!!!!!!!!!!!!!!!!!!!!!!!!!!!!!!!!!!!!!!!!!!!!!!!!!!!!!!!!!!!!!!!!!!!!!!!!!!!!!!!!!!!!!!!!!!!!!!!!!!!!!!!!!!!!!!!!!!!!!!!!!!!!!!!!!!!!!!!!!!!!!!!!!!!!!!!!!!!!!!!!!!!!!!!1!^" style="position:absolute;margin-left:0;margin-top:0;width:.05pt;height:.05pt;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E3503">
        <w:rPr>
          <w:rFonts w:ascii="Arial" w:hAnsi="Arial" w:cs="Arial"/>
          <w:b/>
          <w:kern w:val="2"/>
          <w:lang w:val="en-IN" w:eastAsia="zh-CN"/>
        </w:rPr>
        <w:t>3GPP TSG RAN WG1 #11</w:t>
      </w:r>
      <w:r w:rsidR="00DE3503">
        <w:rPr>
          <w:rFonts w:ascii="Arial" w:hAnsi="Arial" w:cs="Arial"/>
          <w:b/>
          <w:kern w:val="2"/>
          <w:lang w:val="en-IN" w:eastAsia="zh-CN"/>
        </w:rPr>
        <w:tab/>
      </w:r>
      <w:r w:rsidR="00A04906" w:rsidRPr="00DE3503">
        <w:rPr>
          <w:rFonts w:ascii="Arial" w:hAnsi="Arial" w:cs="Arial"/>
          <w:b/>
          <w:kern w:val="2"/>
          <w:lang w:val="en-IN" w:eastAsia="zh-CN"/>
        </w:rPr>
        <w:tab/>
      </w:r>
      <w:r w:rsidR="00A04906" w:rsidRPr="00DE3503">
        <w:rPr>
          <w:rFonts w:ascii="Arial" w:hAnsi="Arial" w:cs="Arial"/>
          <w:b/>
          <w:kern w:val="2"/>
          <w:lang w:val="en-IN" w:eastAsia="zh-CN"/>
        </w:rPr>
        <w:tab/>
      </w:r>
      <w:r w:rsidR="00A04906" w:rsidRPr="00DE3503">
        <w:rPr>
          <w:rFonts w:ascii="Arial" w:hAnsi="Arial" w:cs="Arial"/>
          <w:b/>
          <w:kern w:val="2"/>
          <w:lang w:val="en-IN" w:eastAsia="zh-CN"/>
        </w:rPr>
        <w:tab/>
      </w:r>
      <w:r w:rsidR="00A04906" w:rsidRPr="00DE3503">
        <w:rPr>
          <w:rFonts w:ascii="Arial" w:hAnsi="Arial" w:cs="Arial"/>
          <w:b/>
          <w:kern w:val="2"/>
          <w:lang w:val="en-IN" w:eastAsia="zh-CN"/>
        </w:rPr>
        <w:tab/>
      </w:r>
      <w:r w:rsidRPr="00DE3503">
        <w:rPr>
          <w:rFonts w:ascii="Arial" w:hAnsi="Arial" w:cs="Arial"/>
          <w:b/>
          <w:kern w:val="2"/>
          <w:lang w:val="en-IN" w:eastAsia="zh-CN"/>
        </w:rPr>
        <w:tab/>
      </w:r>
      <w:r w:rsidR="00300796" w:rsidRPr="00DE3503">
        <w:rPr>
          <w:rFonts w:ascii="Arial" w:hAnsi="Arial" w:cs="Arial"/>
          <w:b/>
          <w:kern w:val="2"/>
          <w:lang w:val="en-IN" w:eastAsia="zh-CN"/>
        </w:rPr>
        <w:t xml:space="preserve">                     </w:t>
      </w:r>
      <w:r w:rsidR="008007C5" w:rsidRPr="00DE3503">
        <w:rPr>
          <w:rFonts w:ascii="Arial" w:hAnsi="Arial" w:cs="Arial"/>
          <w:b/>
          <w:kern w:val="2"/>
          <w:lang w:val="en-IN" w:eastAsia="zh-CN"/>
        </w:rPr>
        <w:t xml:space="preserve"> </w:t>
      </w:r>
      <w:r w:rsidR="008007C5" w:rsidRPr="00DE3503">
        <w:rPr>
          <w:rFonts w:ascii="Arial" w:hAnsi="Arial" w:cs="Arial"/>
          <w:b/>
          <w:lang w:val="en-IN" w:eastAsia="zh-CN"/>
        </w:rPr>
        <w:t>R1-240</w:t>
      </w:r>
      <w:r w:rsidR="00DE3503" w:rsidRPr="00DE3503">
        <w:rPr>
          <w:rFonts w:ascii="Arial" w:hAnsi="Arial" w:cs="Arial"/>
          <w:b/>
          <w:lang w:val="en-IN" w:eastAsia="zh-CN"/>
        </w:rPr>
        <w:t>5290</w:t>
      </w:r>
    </w:p>
    <w:p w14:paraId="30607A15" w14:textId="18D1BFDA" w:rsidR="006B71B1" w:rsidRPr="00327C65" w:rsidRDefault="00D65F04" w:rsidP="006B71B1">
      <w:pPr>
        <w:spacing w:after="60"/>
        <w:rPr>
          <w:rFonts w:ascii="Arial" w:hAnsi="Arial" w:cs="Arial"/>
          <w:b/>
        </w:rPr>
      </w:pPr>
      <w:r>
        <w:rPr>
          <w:rFonts w:ascii="Arial" w:hAnsi="Arial" w:cs="Arial"/>
          <w:b/>
        </w:rPr>
        <w:t>Fukuoka</w:t>
      </w:r>
      <w:r w:rsidR="006B71B1" w:rsidRPr="00327C65">
        <w:rPr>
          <w:rFonts w:ascii="Arial" w:hAnsi="Arial" w:cs="Arial"/>
          <w:b/>
        </w:rPr>
        <w:t xml:space="preserve">, </w:t>
      </w:r>
      <w:r>
        <w:rPr>
          <w:rFonts w:ascii="Arial" w:hAnsi="Arial" w:cs="Arial"/>
          <w:b/>
        </w:rPr>
        <w:t>Japan</w:t>
      </w:r>
      <w:r w:rsidR="006B71B1">
        <w:rPr>
          <w:rFonts w:ascii="Arial" w:hAnsi="Arial" w:cs="Arial"/>
          <w:b/>
        </w:rPr>
        <w:t xml:space="preserve">, </w:t>
      </w:r>
      <w:r>
        <w:rPr>
          <w:rFonts w:ascii="Arial" w:hAnsi="Arial" w:cs="Arial"/>
          <w:b/>
        </w:rPr>
        <w:t>May 20</w:t>
      </w:r>
      <w:r w:rsidR="006B71B1" w:rsidRPr="00327C65">
        <w:rPr>
          <w:rFonts w:ascii="Arial" w:hAnsi="Arial" w:cs="Arial"/>
          <w:b/>
        </w:rPr>
        <w:t xml:space="preserve"> – </w:t>
      </w:r>
      <w:r w:rsidR="00901B6F">
        <w:rPr>
          <w:rFonts w:ascii="Arial" w:hAnsi="Arial" w:cs="Arial"/>
          <w:b/>
        </w:rPr>
        <w:t>May</w:t>
      </w:r>
      <w:r w:rsidR="00512B38">
        <w:rPr>
          <w:rFonts w:ascii="Arial" w:hAnsi="Arial" w:cs="Arial"/>
          <w:b/>
        </w:rPr>
        <w:t xml:space="preserve"> 24</w:t>
      </w:r>
      <w:r w:rsidR="006B71B1" w:rsidRPr="00327C65">
        <w:rPr>
          <w:rFonts w:ascii="Arial" w:hAnsi="Arial" w:cs="Arial"/>
          <w:b/>
        </w:rPr>
        <w:t>, 202</w:t>
      </w:r>
      <w:r w:rsidR="00AA4181">
        <w:rPr>
          <w:rFonts w:ascii="Arial" w:hAnsi="Arial" w:cs="Arial"/>
          <w:b/>
        </w:rPr>
        <w:t>4</w:t>
      </w:r>
    </w:p>
    <w:p w14:paraId="36D61A1B" w14:textId="77777777" w:rsidR="002F0479" w:rsidRDefault="002F0479" w:rsidP="006B71B1">
      <w:pPr>
        <w:spacing w:after="60"/>
        <w:ind w:left="1555" w:hanging="1555"/>
        <w:jc w:val="left"/>
        <w:rPr>
          <w:rFonts w:ascii="Arial" w:hAnsi="Arial" w:cs="Arial"/>
          <w:b/>
          <w:lang w:eastAsia="zh-CN"/>
        </w:rPr>
      </w:pPr>
    </w:p>
    <w:p w14:paraId="003850DF" w14:textId="5DEEE7B1"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Agenda Item:</w:t>
      </w:r>
      <w:r w:rsidR="00F17041" w:rsidRPr="00F17041">
        <w:rPr>
          <w:rFonts w:ascii="Arial" w:hAnsi="Arial" w:cs="Arial"/>
          <w:b/>
          <w:lang w:eastAsia="zh-CN"/>
        </w:rPr>
        <w:tab/>
      </w:r>
      <w:r w:rsidR="00703CB9">
        <w:rPr>
          <w:rFonts w:ascii="Arial" w:hAnsi="Arial" w:cs="Arial"/>
          <w:b/>
          <w:lang w:eastAsia="zh-CN"/>
        </w:rPr>
        <w:tab/>
      </w:r>
      <w:r w:rsidRPr="00F17041">
        <w:rPr>
          <w:rFonts w:ascii="Arial" w:hAnsi="Arial" w:cs="Arial"/>
          <w:b/>
          <w:lang w:eastAsia="zh-CN"/>
        </w:rPr>
        <w:t>9.</w:t>
      </w:r>
      <w:r w:rsidR="001B7E5E">
        <w:rPr>
          <w:rFonts w:ascii="Arial" w:hAnsi="Arial" w:cs="Arial"/>
          <w:b/>
          <w:lang w:eastAsia="zh-CN"/>
        </w:rPr>
        <w:t>1.3.1</w:t>
      </w:r>
    </w:p>
    <w:p w14:paraId="0B833B4E" w14:textId="697B12BA"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Source:</w:t>
      </w:r>
      <w:r w:rsidRPr="00F17041">
        <w:rPr>
          <w:rFonts w:ascii="Arial" w:hAnsi="Arial" w:cs="Arial"/>
          <w:b/>
          <w:kern w:val="2"/>
          <w:lang w:eastAsia="zh-CN"/>
        </w:rPr>
        <w:tab/>
      </w:r>
      <w:r w:rsidR="00703CB9">
        <w:rPr>
          <w:rFonts w:ascii="Arial" w:hAnsi="Arial" w:cs="Arial"/>
          <w:b/>
          <w:kern w:val="2"/>
          <w:lang w:eastAsia="zh-CN"/>
        </w:rPr>
        <w:tab/>
      </w:r>
      <w:r w:rsidRPr="00F17041">
        <w:rPr>
          <w:rFonts w:ascii="Arial" w:hAnsi="Arial" w:cs="Arial"/>
          <w:b/>
          <w:caps/>
          <w:shd w:val="clear" w:color="auto" w:fill="FFFFFF"/>
        </w:rPr>
        <w:t>IIT KANPUR</w:t>
      </w:r>
      <w:r w:rsidR="003962B6">
        <w:rPr>
          <w:rFonts w:ascii="Arial" w:hAnsi="Arial" w:cs="Arial"/>
          <w:b/>
          <w:caps/>
          <w:shd w:val="clear" w:color="auto" w:fill="FFFFFF"/>
        </w:rPr>
        <w:t xml:space="preserve">, </w:t>
      </w:r>
      <w:r w:rsidR="00F963EE" w:rsidRPr="00F963EE">
        <w:rPr>
          <w:rFonts w:ascii="Arial" w:hAnsi="Arial" w:cs="Arial"/>
          <w:b/>
          <w:caps/>
          <w:shd w:val="clear" w:color="auto" w:fill="FFFFFF"/>
        </w:rPr>
        <w:t>Indian Institute of Technology Madras (IITM)</w:t>
      </w:r>
    </w:p>
    <w:p w14:paraId="4486CCF8" w14:textId="0BC50DCC" w:rsidR="006B71B1" w:rsidRPr="00F17041" w:rsidRDefault="006B71B1" w:rsidP="006B71B1">
      <w:pPr>
        <w:spacing w:after="60"/>
        <w:ind w:left="1555" w:hanging="1555"/>
        <w:jc w:val="left"/>
        <w:rPr>
          <w:rFonts w:ascii="Arial" w:hAnsi="Arial" w:cs="Arial"/>
          <w:b/>
          <w:lang w:eastAsia="zh-CN"/>
        </w:rPr>
      </w:pPr>
      <w:r w:rsidRPr="00F17041">
        <w:rPr>
          <w:rFonts w:ascii="Arial" w:hAnsi="Arial" w:cs="Arial"/>
          <w:b/>
          <w:lang w:eastAsia="zh-CN"/>
        </w:rPr>
        <w:t>Title:</w:t>
      </w:r>
      <w:r w:rsidRPr="00F17041">
        <w:rPr>
          <w:rFonts w:ascii="Arial" w:hAnsi="Arial" w:cs="Arial"/>
          <w:b/>
          <w:lang w:eastAsia="zh-CN"/>
        </w:rPr>
        <w:tab/>
      </w:r>
      <w:r w:rsidR="00703CB9">
        <w:rPr>
          <w:rFonts w:ascii="Arial" w:hAnsi="Arial" w:cs="Arial"/>
          <w:b/>
          <w:lang w:eastAsia="zh-CN"/>
        </w:rPr>
        <w:tab/>
      </w:r>
      <w:r w:rsidR="008007C5" w:rsidRPr="008007C5">
        <w:rPr>
          <w:rFonts w:ascii="Arial" w:hAnsi="Arial" w:cs="Arial"/>
          <w:b/>
          <w:lang w:eastAsia="zh-CN"/>
        </w:rPr>
        <w:t>Discussion on study of AIML for CSI prediction</w:t>
      </w:r>
    </w:p>
    <w:p w14:paraId="02721FB4" w14:textId="2D787227" w:rsidR="006B71B1" w:rsidRPr="00F17041" w:rsidRDefault="006B71B1" w:rsidP="006B71B1">
      <w:pPr>
        <w:spacing w:after="60"/>
        <w:ind w:left="1555" w:hanging="1555"/>
        <w:jc w:val="left"/>
        <w:rPr>
          <w:rFonts w:ascii="Arial" w:hAnsi="Arial" w:cs="Arial"/>
          <w:b/>
          <w:kern w:val="2"/>
          <w:lang w:eastAsia="zh-CN"/>
        </w:rPr>
      </w:pPr>
      <w:r w:rsidRPr="00F17041">
        <w:rPr>
          <w:rFonts w:ascii="Arial" w:hAnsi="Arial" w:cs="Arial"/>
          <w:b/>
          <w:kern w:val="2"/>
          <w:lang w:eastAsia="zh-CN"/>
        </w:rPr>
        <w:t>Document for:</w:t>
      </w:r>
      <w:r w:rsidR="00703CB9">
        <w:rPr>
          <w:rFonts w:ascii="Arial" w:hAnsi="Arial" w:cs="Arial"/>
          <w:b/>
          <w:kern w:val="2"/>
          <w:lang w:eastAsia="zh-CN"/>
        </w:rPr>
        <w:tab/>
      </w:r>
      <w:r w:rsidR="00703CB9">
        <w:rPr>
          <w:rFonts w:ascii="Arial" w:hAnsi="Arial" w:cs="Arial"/>
          <w:b/>
          <w:kern w:val="2"/>
          <w:lang w:eastAsia="zh-CN"/>
        </w:rPr>
        <w:tab/>
      </w:r>
      <w:r w:rsidRPr="00F17041">
        <w:rPr>
          <w:rFonts w:ascii="Arial" w:hAnsi="Arial" w:cs="Arial"/>
          <w:b/>
          <w:kern w:val="2"/>
          <w:lang w:eastAsia="zh-CN"/>
        </w:rPr>
        <w:t>Discussion</w:t>
      </w:r>
      <w:r w:rsidR="00B87619">
        <w:rPr>
          <w:rFonts w:ascii="Arial" w:hAnsi="Arial" w:cs="Arial"/>
          <w:b/>
          <w:kern w:val="2"/>
          <w:lang w:eastAsia="zh-CN"/>
        </w:rPr>
        <w:t xml:space="preserve"> and </w:t>
      </w:r>
      <w:r w:rsidR="004C21E8">
        <w:rPr>
          <w:rFonts w:ascii="Arial" w:hAnsi="Arial" w:cs="Arial"/>
          <w:b/>
          <w:kern w:val="2"/>
          <w:lang w:eastAsia="zh-CN"/>
        </w:rPr>
        <w:t>Decision</w:t>
      </w:r>
    </w:p>
    <w:p w14:paraId="6F36E9DF" w14:textId="77777777" w:rsidR="006B71B1" w:rsidRPr="00CF2EC6" w:rsidRDefault="006B71B1" w:rsidP="006B71B1"/>
    <w:p w14:paraId="28B6F3AC" w14:textId="77777777" w:rsidR="006B71B1" w:rsidRPr="00A30088" w:rsidRDefault="006B71B1" w:rsidP="006B71B1">
      <w:pPr>
        <w:pStyle w:val="Heading1"/>
        <w:rPr>
          <w:rFonts w:ascii="Times New Roman" w:hAnsi="Times New Roman"/>
        </w:rPr>
      </w:pPr>
      <w:bookmarkStart w:id="0" w:name="_Ref124589705"/>
      <w:bookmarkStart w:id="1" w:name="_Ref129681862"/>
      <w:r w:rsidRPr="00A30088">
        <w:rPr>
          <w:rFonts w:ascii="Times New Roman" w:hAnsi="Times New Roman"/>
        </w:rPr>
        <w:t>Introduction</w:t>
      </w:r>
      <w:bookmarkEnd w:id="0"/>
      <w:bookmarkEnd w:id="1"/>
    </w:p>
    <w:p w14:paraId="25B8754F" w14:textId="77777777" w:rsidR="004851FE" w:rsidRDefault="006B71B1" w:rsidP="00AA3A12">
      <w:pPr>
        <w:spacing w:line="276" w:lineRule="auto"/>
        <w:rPr>
          <w:lang w:eastAsia="zh-CN"/>
        </w:rPr>
      </w:pPr>
      <w:bookmarkStart w:id="2" w:name="_Ref129681832"/>
      <w:r>
        <w:rPr>
          <w:lang w:eastAsia="zh-CN"/>
        </w:rPr>
        <w:t xml:space="preserve">In </w:t>
      </w:r>
      <w:r w:rsidR="00433951">
        <w:rPr>
          <w:lang w:eastAsia="zh-CN"/>
        </w:rPr>
        <w:t>RAN#</w:t>
      </w:r>
      <w:r w:rsidR="00D11018">
        <w:rPr>
          <w:lang w:eastAsia="zh-CN"/>
        </w:rPr>
        <w:t>102</w:t>
      </w:r>
      <w:r w:rsidR="00433951">
        <w:rPr>
          <w:lang w:eastAsia="zh-CN"/>
        </w:rPr>
        <w:t xml:space="preserve">, </w:t>
      </w:r>
      <w:r w:rsidR="00863AA4">
        <w:rPr>
          <w:lang w:eastAsia="zh-CN"/>
        </w:rPr>
        <w:t xml:space="preserve">the </w:t>
      </w:r>
      <w:r w:rsidR="00D11018">
        <w:rPr>
          <w:lang w:eastAsia="zh-CN"/>
        </w:rPr>
        <w:t>new WID</w:t>
      </w:r>
      <w:r w:rsidR="00863AA4">
        <w:rPr>
          <w:lang w:eastAsia="zh-CN"/>
        </w:rPr>
        <w:t xml:space="preserve"> </w:t>
      </w:r>
      <w:r w:rsidR="00D11018">
        <w:rPr>
          <w:lang w:eastAsia="zh-CN"/>
        </w:rPr>
        <w:t>for</w:t>
      </w:r>
      <w:r w:rsidR="00042FD7">
        <w:rPr>
          <w:lang w:eastAsia="zh-CN"/>
        </w:rPr>
        <w:t xml:space="preserve"> AI/ML </w:t>
      </w:r>
      <w:r w:rsidR="00182CE4">
        <w:rPr>
          <w:lang w:eastAsia="zh-CN"/>
        </w:rPr>
        <w:t>for NR air interface was finalized</w:t>
      </w:r>
      <w:r w:rsidR="004A56A7">
        <w:rPr>
          <w:lang w:eastAsia="zh-CN"/>
        </w:rPr>
        <w:t xml:space="preserve"> [1]</w:t>
      </w:r>
      <w:r w:rsidR="00182CE4">
        <w:rPr>
          <w:lang w:eastAsia="zh-CN"/>
        </w:rPr>
        <w:t xml:space="preserve">. </w:t>
      </w:r>
      <w:r w:rsidR="00A40A83" w:rsidRPr="00A40A83">
        <w:rPr>
          <w:lang w:eastAsia="zh-CN"/>
        </w:rPr>
        <w:t xml:space="preserve">The </w:t>
      </w:r>
      <w:r w:rsidR="005C7FBD">
        <w:rPr>
          <w:lang w:eastAsia="zh-CN"/>
        </w:rPr>
        <w:t>WID describes</w:t>
      </w:r>
      <w:r w:rsidR="00A40A83" w:rsidRPr="00A40A83">
        <w:rPr>
          <w:lang w:eastAsia="zh-CN"/>
        </w:rPr>
        <w:t xml:space="preserve"> additional study on</w:t>
      </w:r>
      <w:r w:rsidR="004851FE">
        <w:rPr>
          <w:lang w:eastAsia="zh-CN"/>
        </w:rPr>
        <w:t xml:space="preserve"> </w:t>
      </w:r>
      <w:r w:rsidR="00A40A83" w:rsidRPr="00A40A83">
        <w:rPr>
          <w:lang w:eastAsia="zh-CN"/>
        </w:rPr>
        <w:t>CSI prediction</w:t>
      </w:r>
      <w:r w:rsidR="004851FE">
        <w:rPr>
          <w:lang w:eastAsia="zh-CN"/>
        </w:rPr>
        <w:t xml:space="preserve"> with the following objectives:</w:t>
      </w:r>
    </w:p>
    <w:tbl>
      <w:tblPr>
        <w:tblStyle w:val="TableGrid"/>
        <w:tblW w:w="0" w:type="auto"/>
        <w:tblLook w:val="04A0" w:firstRow="1" w:lastRow="0" w:firstColumn="1" w:lastColumn="0" w:noHBand="0" w:noVBand="1"/>
      </w:tblPr>
      <w:tblGrid>
        <w:gridCol w:w="9307"/>
      </w:tblGrid>
      <w:tr w:rsidR="00FE2367" w14:paraId="154D7AD6" w14:textId="77777777" w:rsidTr="00FE2367">
        <w:tc>
          <w:tcPr>
            <w:tcW w:w="9962" w:type="dxa"/>
            <w:tcBorders>
              <w:top w:val="single" w:sz="4" w:space="0" w:color="auto"/>
              <w:left w:val="single" w:sz="4" w:space="0" w:color="auto"/>
              <w:bottom w:val="single" w:sz="4" w:space="0" w:color="auto"/>
              <w:right w:val="single" w:sz="4" w:space="0" w:color="auto"/>
            </w:tcBorders>
            <w:hideMark/>
          </w:tcPr>
          <w:p w14:paraId="5DF648C3" w14:textId="77777777" w:rsidR="00FE2367" w:rsidRDefault="00FE2367">
            <w:pPr>
              <w:spacing w:after="0"/>
              <w:rPr>
                <w:rFonts w:eastAsia="Malgun Gothic"/>
                <w:bCs/>
                <w:sz w:val="22"/>
                <w:szCs w:val="22"/>
                <w:lang w:val="en-GB" w:eastAsia="en-GB"/>
              </w:rPr>
            </w:pPr>
            <w:r>
              <w:rPr>
                <w:rFonts w:eastAsia="Malgun Gothic"/>
                <w:bCs/>
                <w:sz w:val="22"/>
                <w:szCs w:val="22"/>
                <w:lang w:eastAsia="en-GB"/>
              </w:rPr>
              <w:t>Study objectives with corresponding checkpoints in RAN#105 (Sept ’24):</w:t>
            </w:r>
          </w:p>
          <w:p w14:paraId="4C52416C" w14:textId="77777777" w:rsidR="00FE2367" w:rsidRDefault="00FE2367" w:rsidP="00951C27">
            <w:pPr>
              <w:numPr>
                <w:ilvl w:val="0"/>
                <w:numId w:val="3"/>
              </w:numPr>
              <w:overflowPunct w:val="0"/>
              <w:snapToGrid/>
              <w:spacing w:after="0"/>
              <w:jc w:val="left"/>
              <w:rPr>
                <w:rFonts w:eastAsia="Malgun Gothic"/>
                <w:bCs/>
                <w:sz w:val="22"/>
                <w:szCs w:val="22"/>
                <w:lang w:eastAsia="en-GB"/>
              </w:rPr>
            </w:pPr>
            <w:r>
              <w:rPr>
                <w:rFonts w:eastAsia="Malgun Gothic"/>
                <w:bCs/>
                <w:sz w:val="22"/>
                <w:szCs w:val="22"/>
                <w:lang w:eastAsia="en-GB"/>
              </w:rPr>
              <w:t xml:space="preserve">CSI feedback enhancement [RAN1]: </w:t>
            </w:r>
          </w:p>
          <w:p w14:paraId="0AA4AB3F" w14:textId="77777777" w:rsidR="00FE2367" w:rsidRDefault="00FE2367" w:rsidP="00951C27">
            <w:pPr>
              <w:numPr>
                <w:ilvl w:val="1"/>
                <w:numId w:val="3"/>
              </w:numPr>
              <w:overflowPunct w:val="0"/>
              <w:snapToGrid/>
              <w:spacing w:after="0"/>
              <w:jc w:val="left"/>
              <w:rPr>
                <w:rFonts w:eastAsia="Malgun Gothic"/>
                <w:bCs/>
                <w:sz w:val="22"/>
                <w:szCs w:val="22"/>
                <w:lang w:eastAsia="en-GB"/>
              </w:rPr>
            </w:pPr>
            <w:r>
              <w:rPr>
                <w:rFonts w:eastAsia="Malgun Gothic"/>
                <w:bCs/>
                <w:sz w:val="22"/>
                <w:szCs w:val="22"/>
                <w:lang w:eastAsia="en-GB"/>
              </w:rPr>
              <w:t>For CSI compression (two-sided model), further study ways to:</w:t>
            </w:r>
          </w:p>
          <w:p w14:paraId="6A4A4FA6" w14:textId="77777777" w:rsidR="00FE2367" w:rsidRDefault="00FE2367" w:rsidP="00951C27">
            <w:pPr>
              <w:numPr>
                <w:ilvl w:val="2"/>
                <w:numId w:val="3"/>
              </w:numPr>
              <w:overflowPunct w:val="0"/>
              <w:snapToGrid/>
              <w:spacing w:after="0"/>
              <w:jc w:val="left"/>
              <w:rPr>
                <w:rFonts w:eastAsia="Malgun Gothic"/>
                <w:bCs/>
                <w:sz w:val="22"/>
                <w:szCs w:val="22"/>
                <w:lang w:eastAsia="en-GB"/>
              </w:rPr>
            </w:pPr>
            <w:r>
              <w:rPr>
                <w:rFonts w:eastAsia="Malgun Gothic"/>
                <w:bCs/>
                <w:sz w:val="22"/>
                <w:szCs w:val="22"/>
                <w:lang w:eastAsia="en-GB"/>
              </w:rPr>
              <w:t>Improve trade-off between performance and complexity/</w:t>
            </w:r>
            <w:proofErr w:type="gramStart"/>
            <w:r>
              <w:rPr>
                <w:rFonts w:eastAsia="Malgun Gothic"/>
                <w:bCs/>
                <w:sz w:val="22"/>
                <w:szCs w:val="22"/>
                <w:lang w:eastAsia="en-GB"/>
              </w:rPr>
              <w:t>overhead</w:t>
            </w:r>
            <w:proofErr w:type="gramEnd"/>
          </w:p>
          <w:p w14:paraId="3FDE833F" w14:textId="77777777" w:rsidR="00FE2367" w:rsidRDefault="00FE2367" w:rsidP="00951C27">
            <w:pPr>
              <w:numPr>
                <w:ilvl w:val="3"/>
                <w:numId w:val="3"/>
              </w:numPr>
              <w:overflowPunct w:val="0"/>
              <w:snapToGrid/>
              <w:spacing w:after="0"/>
              <w:jc w:val="left"/>
              <w:rPr>
                <w:rFonts w:eastAsia="Malgun Gothic"/>
                <w:bCs/>
                <w:sz w:val="22"/>
                <w:szCs w:val="22"/>
                <w:lang w:eastAsia="en-GB"/>
              </w:rPr>
            </w:pPr>
            <w:r>
              <w:rPr>
                <w:rFonts w:eastAsia="Malgun Gothic"/>
                <w:bCs/>
                <w:sz w:val="22"/>
                <w:szCs w:val="22"/>
                <w:lang w:eastAsia="en-GB"/>
              </w:rPr>
              <w:t>e.g., considering extending the spatial/frequency compression to spatial/temporal/frequency compression, cell/site specific models, CSI compression plus prediction (compared to Rel-18 non-AI/ML based approach), etc.</w:t>
            </w:r>
          </w:p>
          <w:p w14:paraId="565DEFF6" w14:textId="77777777" w:rsidR="00FE2367" w:rsidRDefault="00FE2367" w:rsidP="00951C27">
            <w:pPr>
              <w:numPr>
                <w:ilvl w:val="2"/>
                <w:numId w:val="3"/>
              </w:numPr>
              <w:overflowPunct w:val="0"/>
              <w:snapToGrid/>
              <w:spacing w:after="0"/>
              <w:jc w:val="left"/>
              <w:rPr>
                <w:rFonts w:eastAsia="Malgun Gothic"/>
                <w:bCs/>
                <w:sz w:val="22"/>
                <w:szCs w:val="22"/>
                <w:lang w:eastAsia="en-GB"/>
              </w:rPr>
            </w:pPr>
            <w:r>
              <w:rPr>
                <w:rFonts w:eastAsia="Malgun Gothic"/>
                <w:bCs/>
                <w:sz w:val="22"/>
                <w:szCs w:val="22"/>
                <w:lang w:eastAsia="en-GB"/>
              </w:rPr>
              <w:t>Alleviate/resolve issues related to inter-vendor training collaboration.</w:t>
            </w:r>
          </w:p>
          <w:p w14:paraId="6CCB95AB" w14:textId="77777777" w:rsidR="00FE2367" w:rsidRDefault="00FE2367">
            <w:pPr>
              <w:spacing w:after="0"/>
              <w:ind w:left="1440"/>
              <w:rPr>
                <w:rFonts w:eastAsia="Malgun Gothic"/>
                <w:bCs/>
                <w:sz w:val="22"/>
                <w:szCs w:val="22"/>
                <w:lang w:eastAsia="en-GB"/>
              </w:rPr>
            </w:pPr>
            <w:r>
              <w:rPr>
                <w:rFonts w:eastAsia="Malgun Gothic"/>
                <w:bCs/>
                <w:sz w:val="22"/>
                <w:szCs w:val="22"/>
                <w:lang w:eastAsia="en-GB"/>
              </w:rPr>
              <w:t xml:space="preserve">while addressing other aspects requiring further study/conclusion as captured in the conclusions section of </w:t>
            </w:r>
            <w:proofErr w:type="gramStart"/>
            <w:r>
              <w:rPr>
                <w:rFonts w:eastAsia="Malgun Gothic"/>
                <w:bCs/>
                <w:sz w:val="22"/>
                <w:szCs w:val="22"/>
                <w:lang w:eastAsia="en-GB"/>
              </w:rPr>
              <w:t>the TR</w:t>
            </w:r>
            <w:proofErr w:type="gramEnd"/>
            <w:r>
              <w:rPr>
                <w:rFonts w:eastAsia="Malgun Gothic"/>
                <w:bCs/>
                <w:sz w:val="22"/>
                <w:szCs w:val="22"/>
                <w:lang w:eastAsia="en-GB"/>
              </w:rPr>
              <w:t xml:space="preserve"> 38.843. </w:t>
            </w:r>
          </w:p>
          <w:p w14:paraId="5939B123" w14:textId="77777777" w:rsidR="00FE2367" w:rsidRPr="0060617B" w:rsidRDefault="00FE2367" w:rsidP="00951C27">
            <w:pPr>
              <w:numPr>
                <w:ilvl w:val="1"/>
                <w:numId w:val="3"/>
              </w:numPr>
              <w:overflowPunct w:val="0"/>
              <w:snapToGrid/>
              <w:jc w:val="left"/>
              <w:rPr>
                <w:rFonts w:eastAsia="Malgun Gothic"/>
                <w:b/>
                <w:lang w:eastAsia="en-GB"/>
              </w:rPr>
            </w:pPr>
            <w:r w:rsidRPr="0060617B">
              <w:rPr>
                <w:rFonts w:eastAsia="Malgun Gothic"/>
                <w:b/>
                <w:sz w:val="22"/>
                <w:szCs w:val="22"/>
                <w:lang w:eastAsia="en-GB"/>
              </w:rPr>
              <w:t xml:space="preserve">For CSI prediction (one-sided model), further study performance gain over Rel-18 non-AI/ML based approach and associated complexity, while addressing </w:t>
            </w:r>
            <w:bookmarkStart w:id="3" w:name="_Hlk152950038"/>
            <w:r w:rsidRPr="0060617B">
              <w:rPr>
                <w:rFonts w:eastAsia="Malgun Gothic"/>
                <w:b/>
                <w:sz w:val="22"/>
                <w:szCs w:val="22"/>
                <w:lang w:eastAsia="en-GB"/>
              </w:rPr>
              <w:t>other aspects requiring further study/conclusion as captured in the conclusions section of the TR 38.843</w:t>
            </w:r>
            <w:bookmarkEnd w:id="3"/>
            <w:r w:rsidRPr="0060617B">
              <w:rPr>
                <w:rFonts w:eastAsia="Malgun Gothic"/>
                <w:b/>
                <w:sz w:val="22"/>
                <w:szCs w:val="22"/>
                <w:lang w:eastAsia="en-GB"/>
              </w:rPr>
              <w:t xml:space="preserve"> (e.g., cell/site specific model could be considered to improve performance gain). </w:t>
            </w:r>
          </w:p>
        </w:tc>
      </w:tr>
    </w:tbl>
    <w:p w14:paraId="171E48FD" w14:textId="77777777" w:rsidR="00AC29AA" w:rsidRDefault="00AC29AA" w:rsidP="00AA3A12">
      <w:pPr>
        <w:spacing w:line="276" w:lineRule="auto"/>
        <w:rPr>
          <w:lang w:eastAsia="zh-CN"/>
        </w:rPr>
      </w:pPr>
    </w:p>
    <w:p w14:paraId="6D3B29B1" w14:textId="2B484EB7" w:rsidR="00AC29AA" w:rsidRDefault="00DB4110" w:rsidP="00AA3A12">
      <w:pPr>
        <w:spacing w:line="276" w:lineRule="auto"/>
        <w:rPr>
          <w:lang w:eastAsia="zh-CN"/>
        </w:rPr>
      </w:pPr>
      <w:r>
        <w:rPr>
          <w:lang w:eastAsia="zh-CN"/>
        </w:rPr>
        <w:t>Up to</w:t>
      </w:r>
      <w:r w:rsidR="00042FD7">
        <w:rPr>
          <w:lang w:eastAsia="zh-CN"/>
        </w:rPr>
        <w:t xml:space="preserve"> </w:t>
      </w:r>
      <w:r w:rsidR="00AC0F13">
        <w:rPr>
          <w:lang w:eastAsia="zh-CN"/>
        </w:rPr>
        <w:t>RAN1#116-</w:t>
      </w:r>
      <w:proofErr w:type="gramStart"/>
      <w:r w:rsidR="00AC0F13">
        <w:rPr>
          <w:lang w:eastAsia="zh-CN"/>
        </w:rPr>
        <w:t>bis</w:t>
      </w:r>
      <w:r w:rsidR="00B9348F">
        <w:rPr>
          <w:lang w:eastAsia="zh-CN"/>
        </w:rPr>
        <w:t>[</w:t>
      </w:r>
      <w:proofErr w:type="gramEnd"/>
      <w:r w:rsidR="00B9348F">
        <w:rPr>
          <w:lang w:eastAsia="zh-CN"/>
        </w:rPr>
        <w:t>2]</w:t>
      </w:r>
      <w:r w:rsidR="006B71B1">
        <w:rPr>
          <w:lang w:eastAsia="zh-CN"/>
        </w:rPr>
        <w:t xml:space="preserve"> </w:t>
      </w:r>
      <w:r>
        <w:rPr>
          <w:lang w:eastAsia="zh-CN"/>
        </w:rPr>
        <w:t>various</w:t>
      </w:r>
      <w:r w:rsidR="006124FD">
        <w:rPr>
          <w:lang w:eastAsia="zh-CN"/>
        </w:rPr>
        <w:t xml:space="preserve"> </w:t>
      </w:r>
      <w:r w:rsidR="006B71B1">
        <w:rPr>
          <w:lang w:eastAsia="zh-CN"/>
        </w:rPr>
        <w:t xml:space="preserve">agreements/conclusions related to </w:t>
      </w:r>
      <w:r w:rsidR="0058627B">
        <w:rPr>
          <w:lang w:eastAsia="zh-CN"/>
        </w:rPr>
        <w:t>study</w:t>
      </w:r>
      <w:r w:rsidR="00F37866">
        <w:rPr>
          <w:lang w:eastAsia="zh-CN"/>
        </w:rPr>
        <w:t xml:space="preserve"> </w:t>
      </w:r>
      <w:r w:rsidR="006B71B1">
        <w:rPr>
          <w:lang w:eastAsia="zh-CN"/>
        </w:rPr>
        <w:t xml:space="preserve">of AI/ML for CSI </w:t>
      </w:r>
      <w:r w:rsidR="0058627B">
        <w:rPr>
          <w:lang w:eastAsia="zh-CN"/>
        </w:rPr>
        <w:t xml:space="preserve">prediction </w:t>
      </w:r>
      <w:r w:rsidR="00AC29AA">
        <w:rPr>
          <w:lang w:eastAsia="zh-CN"/>
        </w:rPr>
        <w:t xml:space="preserve">were </w:t>
      </w:r>
      <w:r w:rsidR="0051538B">
        <w:rPr>
          <w:lang w:eastAsia="zh-CN"/>
        </w:rPr>
        <w:t>reached</w:t>
      </w:r>
      <w:r w:rsidR="0058627B">
        <w:rPr>
          <w:lang w:eastAsia="zh-CN"/>
        </w:rPr>
        <w:t xml:space="preserve"> and </w:t>
      </w:r>
      <w:r w:rsidR="00F8029C">
        <w:rPr>
          <w:lang w:eastAsia="zh-CN"/>
        </w:rPr>
        <w:t>the detailed analysis and description of the study is summarized in TR</w:t>
      </w:r>
      <w:r w:rsidR="004A56A7">
        <w:rPr>
          <w:lang w:eastAsia="zh-CN"/>
        </w:rPr>
        <w:t xml:space="preserve"> 38.843 [</w:t>
      </w:r>
      <w:r w:rsidR="00B9348F">
        <w:rPr>
          <w:lang w:eastAsia="zh-CN"/>
        </w:rPr>
        <w:t>3</w:t>
      </w:r>
      <w:r w:rsidR="004A56A7">
        <w:rPr>
          <w:lang w:eastAsia="zh-CN"/>
        </w:rPr>
        <w:t xml:space="preserve">]. </w:t>
      </w:r>
      <w:r w:rsidR="00161260">
        <w:rPr>
          <w:lang w:eastAsia="zh-CN"/>
        </w:rPr>
        <w:t>Further in RAN1#116</w:t>
      </w:r>
      <w:r w:rsidR="000F4BDD">
        <w:rPr>
          <w:lang w:eastAsia="zh-CN"/>
        </w:rPr>
        <w:t xml:space="preserve"> and RAN1#116-bis</w:t>
      </w:r>
      <w:r w:rsidR="00161260">
        <w:rPr>
          <w:lang w:eastAsia="zh-CN"/>
        </w:rPr>
        <w:t xml:space="preserve"> meeting, different agreements related to evaluation assumptions were reached. </w:t>
      </w:r>
    </w:p>
    <w:p w14:paraId="723C78F3" w14:textId="119236FC" w:rsidR="00050E12" w:rsidRPr="00A30088" w:rsidRDefault="00AC29AA" w:rsidP="00AA3A12">
      <w:pPr>
        <w:spacing w:line="276" w:lineRule="auto"/>
        <w:rPr>
          <w:lang w:eastAsia="zh-CN"/>
        </w:rPr>
      </w:pPr>
      <w:r w:rsidRPr="00AC29AA">
        <w:rPr>
          <w:lang w:eastAsia="zh-CN"/>
        </w:rPr>
        <w:t xml:space="preserve">In this contribution, we provide </w:t>
      </w:r>
      <w:r w:rsidR="00C549D0">
        <w:rPr>
          <w:lang w:eastAsia="zh-CN"/>
        </w:rPr>
        <w:t>our views and</w:t>
      </w:r>
      <w:r w:rsidRPr="00AC29AA">
        <w:rPr>
          <w:lang w:eastAsia="zh-CN"/>
        </w:rPr>
        <w:t xml:space="preserve"> analyses on aspects related to AI/ML-based CSI prediction with UE-sided model </w:t>
      </w:r>
      <w:r w:rsidR="00796C5A">
        <w:rPr>
          <w:lang w:eastAsia="zh-CN"/>
        </w:rPr>
        <w:t>for specification support.</w:t>
      </w:r>
    </w:p>
    <w:p w14:paraId="6A120332" w14:textId="6EF76C84" w:rsidR="00D43329" w:rsidRDefault="00D43329" w:rsidP="001E1674">
      <w:pPr>
        <w:pStyle w:val="Heading1"/>
        <w:rPr>
          <w:rFonts w:ascii="Times New Roman" w:hAnsi="Times New Roman"/>
        </w:rPr>
      </w:pPr>
      <w:r>
        <w:rPr>
          <w:rFonts w:ascii="Times New Roman" w:hAnsi="Times New Roman"/>
        </w:rPr>
        <w:t xml:space="preserve">Performance Comparison between AI/ML vs </w:t>
      </w:r>
      <w:proofErr w:type="gramStart"/>
      <w:r>
        <w:rPr>
          <w:rFonts w:ascii="Times New Roman" w:hAnsi="Times New Roman"/>
        </w:rPr>
        <w:t>Non AI</w:t>
      </w:r>
      <w:proofErr w:type="gramEnd"/>
      <w:r>
        <w:rPr>
          <w:rFonts w:ascii="Times New Roman" w:hAnsi="Times New Roman"/>
        </w:rPr>
        <w:t xml:space="preserve">/ML CSI Prediction </w:t>
      </w:r>
    </w:p>
    <w:p w14:paraId="324C689F" w14:textId="68D47769" w:rsidR="00D43329" w:rsidRDefault="00264464" w:rsidP="00D43329">
      <w:r>
        <w:t xml:space="preserve">This section provides </w:t>
      </w:r>
      <w:r w:rsidR="00227C34">
        <w:t xml:space="preserve">an overview of our simulation results carried out for AI/ML model based csi prediction and it’s comparison with </w:t>
      </w:r>
      <w:r w:rsidR="00302D82">
        <w:t xml:space="preserve">Non AI/ML based </w:t>
      </w:r>
      <w:proofErr w:type="gramStart"/>
      <w:r w:rsidR="00302D82">
        <w:t>prediction .</w:t>
      </w:r>
      <w:proofErr w:type="gramEnd"/>
      <w:r w:rsidR="00CD04D8">
        <w:t xml:space="preserve"> Evaluation has been carried out for following simulation assumptions:</w:t>
      </w:r>
    </w:p>
    <w:p w14:paraId="47D89822" w14:textId="77777777" w:rsidR="00202266" w:rsidRDefault="00202266" w:rsidP="00D43329"/>
    <w:tbl>
      <w:tblPr>
        <w:tblW w:w="8480" w:type="dxa"/>
        <w:tblLook w:val="04A0" w:firstRow="1" w:lastRow="0" w:firstColumn="1" w:lastColumn="0" w:noHBand="0" w:noVBand="1"/>
      </w:tblPr>
      <w:tblGrid>
        <w:gridCol w:w="2320"/>
        <w:gridCol w:w="4160"/>
        <w:gridCol w:w="2000"/>
      </w:tblGrid>
      <w:tr w:rsidR="006B6E58" w:rsidRPr="006B6E58" w14:paraId="1760C876" w14:textId="77777777" w:rsidTr="006B6E58">
        <w:trPr>
          <w:trHeight w:val="267"/>
        </w:trPr>
        <w:tc>
          <w:tcPr>
            <w:tcW w:w="2320" w:type="dxa"/>
            <w:vMerge w:val="restart"/>
            <w:tcBorders>
              <w:top w:val="single" w:sz="4" w:space="0" w:color="auto"/>
              <w:left w:val="single" w:sz="4" w:space="0" w:color="auto"/>
              <w:bottom w:val="single" w:sz="4" w:space="0" w:color="auto"/>
              <w:right w:val="single" w:sz="4" w:space="0" w:color="auto"/>
            </w:tcBorders>
            <w:shd w:val="clear" w:color="FFFFFF" w:fill="F2F2F2"/>
            <w:vAlign w:val="center"/>
            <w:hideMark/>
          </w:tcPr>
          <w:p w14:paraId="4C7F9C55"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AI/ML model description</w:t>
            </w:r>
          </w:p>
        </w:tc>
        <w:tc>
          <w:tcPr>
            <w:tcW w:w="4160" w:type="dxa"/>
            <w:tcBorders>
              <w:top w:val="single" w:sz="4" w:space="0" w:color="auto"/>
              <w:left w:val="nil"/>
              <w:bottom w:val="single" w:sz="4" w:space="0" w:color="auto"/>
              <w:right w:val="nil"/>
            </w:tcBorders>
            <w:shd w:val="clear" w:color="FFFFFF" w:fill="F2F2F2"/>
            <w:vAlign w:val="center"/>
            <w:hideMark/>
          </w:tcPr>
          <w:p w14:paraId="569D5107"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AL/ML model backbone</w:t>
            </w:r>
          </w:p>
        </w:tc>
        <w:tc>
          <w:tcPr>
            <w:tcW w:w="2000" w:type="dxa"/>
            <w:tcBorders>
              <w:top w:val="single" w:sz="4" w:space="0" w:color="auto"/>
              <w:left w:val="single" w:sz="4" w:space="0" w:color="auto"/>
              <w:bottom w:val="single" w:sz="4" w:space="0" w:color="auto"/>
              <w:right w:val="single" w:sz="4" w:space="0" w:color="auto"/>
            </w:tcBorders>
            <w:shd w:val="clear" w:color="F2F2F2" w:fill="FFFFFF"/>
            <w:vAlign w:val="center"/>
            <w:hideMark/>
          </w:tcPr>
          <w:p w14:paraId="6C3A65D0" w14:textId="386FE735"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Pr>
                <w:sz w:val="20"/>
                <w:szCs w:val="20"/>
                <w:lang w:val="en-IN" w:eastAsia="en-IN" w:bidi="hi-IN"/>
              </w:rPr>
              <w:t>Transformer</w:t>
            </w:r>
          </w:p>
        </w:tc>
      </w:tr>
      <w:tr w:rsidR="006B6E58" w:rsidRPr="006B6E58" w14:paraId="057D2976" w14:textId="77777777" w:rsidTr="006B6E58">
        <w:trPr>
          <w:trHeight w:val="288"/>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76F71FEB"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01907E66"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Pre-processing</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1F4DC4A1" w14:textId="4A7E728D"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Pr>
                <w:sz w:val="20"/>
                <w:szCs w:val="20"/>
                <w:lang w:val="en-IN" w:eastAsia="en-IN" w:bidi="hi-IN"/>
              </w:rPr>
              <w:t xml:space="preserve"> -</w:t>
            </w:r>
          </w:p>
        </w:tc>
      </w:tr>
      <w:tr w:rsidR="006B6E58" w:rsidRPr="006B6E58" w14:paraId="59165574" w14:textId="77777777" w:rsidTr="006B6E58">
        <w:trPr>
          <w:trHeight w:val="288"/>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2DAC5219"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46D64A15"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Post-processing</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25E4E448" w14:textId="672667F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Pr>
                <w:sz w:val="20"/>
                <w:szCs w:val="20"/>
                <w:lang w:val="en-IN" w:eastAsia="en-IN" w:bidi="hi-IN"/>
              </w:rPr>
              <w:t xml:space="preserve"> -</w:t>
            </w:r>
          </w:p>
        </w:tc>
      </w:tr>
      <w:tr w:rsidR="006B6E58" w:rsidRPr="006B6E58" w14:paraId="5DB009C6" w14:textId="77777777" w:rsidTr="006B6E58">
        <w:trPr>
          <w:trHeight w:val="288"/>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48D91EED"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single" w:sz="4" w:space="0" w:color="auto"/>
            </w:tcBorders>
            <w:shd w:val="clear" w:color="FFFFFF" w:fill="F2F2F2"/>
            <w:vAlign w:val="center"/>
            <w:hideMark/>
          </w:tcPr>
          <w:p w14:paraId="4C84577E"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FLOPs/M for model</w:t>
            </w:r>
          </w:p>
        </w:tc>
        <w:tc>
          <w:tcPr>
            <w:tcW w:w="2000" w:type="dxa"/>
            <w:tcBorders>
              <w:top w:val="nil"/>
              <w:left w:val="nil"/>
              <w:bottom w:val="single" w:sz="4" w:space="0" w:color="auto"/>
              <w:right w:val="single" w:sz="4" w:space="0" w:color="auto"/>
            </w:tcBorders>
            <w:shd w:val="clear" w:color="F2F2F2" w:fill="FFFFFF"/>
            <w:vAlign w:val="center"/>
            <w:hideMark/>
          </w:tcPr>
          <w:p w14:paraId="0C1D5E1C" w14:textId="7777777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p>
        </w:tc>
      </w:tr>
      <w:tr w:rsidR="006B6E58" w:rsidRPr="006B6E58" w14:paraId="23C89300" w14:textId="77777777" w:rsidTr="006B6E58">
        <w:trPr>
          <w:trHeight w:val="288"/>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4573D436"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single" w:sz="4" w:space="0" w:color="auto"/>
            </w:tcBorders>
            <w:shd w:val="clear" w:color="FFFFFF" w:fill="F2F2F2"/>
            <w:vAlign w:val="center"/>
            <w:hideMark/>
          </w:tcPr>
          <w:p w14:paraId="07A0E8F2"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FLOPs/M for pre/post processing</w:t>
            </w:r>
          </w:p>
        </w:tc>
        <w:tc>
          <w:tcPr>
            <w:tcW w:w="2000" w:type="dxa"/>
            <w:tcBorders>
              <w:top w:val="nil"/>
              <w:left w:val="nil"/>
              <w:bottom w:val="single" w:sz="4" w:space="0" w:color="auto"/>
              <w:right w:val="single" w:sz="4" w:space="0" w:color="auto"/>
            </w:tcBorders>
            <w:shd w:val="clear" w:color="F2F2F2" w:fill="FFFFFF"/>
            <w:vAlign w:val="center"/>
            <w:hideMark/>
          </w:tcPr>
          <w:p w14:paraId="431550C6" w14:textId="7777777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p>
        </w:tc>
      </w:tr>
      <w:tr w:rsidR="006B6E58" w:rsidRPr="006B6E58" w14:paraId="2939B6E1" w14:textId="77777777" w:rsidTr="006B6E58">
        <w:trPr>
          <w:trHeight w:val="288"/>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60BC1D06"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2BB24799"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Parameters/M</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717178F1" w14:textId="7777777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p>
        </w:tc>
      </w:tr>
      <w:tr w:rsidR="006B6E58" w:rsidRPr="006B6E58" w14:paraId="1B379735" w14:textId="77777777" w:rsidTr="006B6E58">
        <w:trPr>
          <w:trHeight w:val="288"/>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26299CFF"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2578B283"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Storage /Mbytes</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22651732" w14:textId="7777777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p>
        </w:tc>
      </w:tr>
      <w:tr w:rsidR="006B6E58" w:rsidRPr="006B6E58" w14:paraId="1F5ABB9F" w14:textId="77777777" w:rsidTr="006B6E58">
        <w:trPr>
          <w:trHeight w:val="288"/>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3EB08F04"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166B603A"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Input type</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30574765" w14:textId="058B2AD5"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1C1163">
              <w:rPr>
                <w:sz w:val="20"/>
                <w:szCs w:val="20"/>
                <w:lang w:val="en-IN" w:eastAsia="en-IN" w:bidi="hi-IN"/>
              </w:rPr>
              <w:t>Precoder Matrix</w:t>
            </w:r>
          </w:p>
        </w:tc>
      </w:tr>
      <w:tr w:rsidR="006B6E58" w:rsidRPr="006B6E58" w14:paraId="16D8E8CE" w14:textId="77777777" w:rsidTr="006B6E58">
        <w:trPr>
          <w:trHeight w:val="288"/>
        </w:trPr>
        <w:tc>
          <w:tcPr>
            <w:tcW w:w="2320" w:type="dxa"/>
            <w:vMerge/>
            <w:tcBorders>
              <w:top w:val="single" w:sz="4" w:space="0" w:color="auto"/>
              <w:left w:val="single" w:sz="4" w:space="0" w:color="auto"/>
              <w:bottom w:val="single" w:sz="4" w:space="0" w:color="auto"/>
              <w:right w:val="single" w:sz="4" w:space="0" w:color="auto"/>
            </w:tcBorders>
            <w:vAlign w:val="center"/>
            <w:hideMark/>
          </w:tcPr>
          <w:p w14:paraId="76DC72A3"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0226DA0B"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Output type</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2787912B" w14:textId="2C951B89"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1C1163">
              <w:rPr>
                <w:sz w:val="20"/>
                <w:szCs w:val="20"/>
                <w:lang w:val="en-IN" w:eastAsia="en-IN" w:bidi="hi-IN"/>
              </w:rPr>
              <w:t>Precoder Matrix</w:t>
            </w:r>
          </w:p>
        </w:tc>
      </w:tr>
      <w:tr w:rsidR="006B6E58" w:rsidRPr="006B6E58" w14:paraId="7862FB29" w14:textId="77777777" w:rsidTr="006B6E58">
        <w:trPr>
          <w:trHeight w:val="264"/>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1A67EA93"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Assumption</w:t>
            </w:r>
          </w:p>
        </w:tc>
        <w:tc>
          <w:tcPr>
            <w:tcW w:w="4160" w:type="dxa"/>
            <w:tcBorders>
              <w:top w:val="nil"/>
              <w:left w:val="nil"/>
              <w:bottom w:val="single" w:sz="4" w:space="0" w:color="auto"/>
              <w:right w:val="nil"/>
            </w:tcBorders>
            <w:shd w:val="clear" w:color="FFFFFF" w:fill="F2F2F2"/>
            <w:vAlign w:val="center"/>
            <w:hideMark/>
          </w:tcPr>
          <w:p w14:paraId="1F9EC4AC"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UE speed</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28EBC7F6" w14:textId="0E06E0C8"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1C1163">
              <w:rPr>
                <w:sz w:val="20"/>
                <w:szCs w:val="20"/>
                <w:lang w:val="en-IN" w:eastAsia="en-IN" w:bidi="hi-IN"/>
              </w:rPr>
              <w:t>10kmph</w:t>
            </w:r>
          </w:p>
        </w:tc>
      </w:tr>
      <w:tr w:rsidR="006B6E58" w:rsidRPr="006B6E58" w14:paraId="291D5A49" w14:textId="77777777" w:rsidTr="006B6E58">
        <w:trPr>
          <w:trHeight w:val="540"/>
        </w:trPr>
        <w:tc>
          <w:tcPr>
            <w:tcW w:w="2320" w:type="dxa"/>
            <w:vMerge/>
            <w:tcBorders>
              <w:top w:val="nil"/>
              <w:left w:val="single" w:sz="4" w:space="0" w:color="auto"/>
              <w:bottom w:val="single" w:sz="4" w:space="0" w:color="auto"/>
              <w:right w:val="single" w:sz="4" w:space="0" w:color="auto"/>
            </w:tcBorders>
            <w:vAlign w:val="center"/>
            <w:hideMark/>
          </w:tcPr>
          <w:p w14:paraId="084A4916"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24E287C4" w14:textId="77777777" w:rsidR="006B6E58" w:rsidRPr="006B6E58" w:rsidRDefault="006B6E58" w:rsidP="006B6E58">
            <w:pPr>
              <w:autoSpaceDE/>
              <w:autoSpaceDN/>
              <w:adjustRightInd/>
              <w:snapToGrid/>
              <w:spacing w:after="0"/>
              <w:jc w:val="center"/>
              <w:rPr>
                <w:b/>
                <w:bCs/>
                <w:color w:val="FF0000"/>
                <w:sz w:val="20"/>
                <w:szCs w:val="20"/>
                <w:lang w:val="en-IN" w:eastAsia="en-IN" w:bidi="hi-IN"/>
              </w:rPr>
            </w:pPr>
            <w:r w:rsidRPr="006B6E58">
              <w:rPr>
                <w:b/>
                <w:bCs/>
                <w:color w:val="FF0000"/>
                <w:sz w:val="20"/>
                <w:szCs w:val="20"/>
                <w:lang w:val="en-IN" w:eastAsia="en-IN" w:bidi="hi-IN"/>
              </w:rPr>
              <w:t>UE distribution (Baseline: 100% outdoor, Optional: 80% indoor, 20% outdoor)</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217F3B94" w14:textId="52799BC4"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1C1163">
              <w:rPr>
                <w:sz w:val="20"/>
                <w:szCs w:val="20"/>
                <w:lang w:val="en-IN" w:eastAsia="en-IN" w:bidi="hi-IN"/>
              </w:rPr>
              <w:t>100% Outdoor</w:t>
            </w:r>
          </w:p>
        </w:tc>
      </w:tr>
      <w:tr w:rsidR="006B6E58" w:rsidRPr="006B6E58" w14:paraId="6B7C7EC2" w14:textId="77777777" w:rsidTr="006B6E58">
        <w:trPr>
          <w:trHeight w:val="288"/>
        </w:trPr>
        <w:tc>
          <w:tcPr>
            <w:tcW w:w="2320" w:type="dxa"/>
            <w:vMerge/>
            <w:tcBorders>
              <w:top w:val="nil"/>
              <w:left w:val="single" w:sz="4" w:space="0" w:color="auto"/>
              <w:bottom w:val="single" w:sz="4" w:space="0" w:color="auto"/>
              <w:right w:val="single" w:sz="4" w:space="0" w:color="auto"/>
            </w:tcBorders>
            <w:vAlign w:val="center"/>
            <w:hideMark/>
          </w:tcPr>
          <w:p w14:paraId="661D5ADD"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0F33C0E8"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CSI feedback periodicity</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4F7C37FB" w14:textId="6F3524D4"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E60E51">
              <w:rPr>
                <w:sz w:val="20"/>
                <w:szCs w:val="20"/>
                <w:lang w:val="en-IN" w:eastAsia="en-IN" w:bidi="hi-IN"/>
              </w:rPr>
              <w:t>-</w:t>
            </w:r>
          </w:p>
        </w:tc>
      </w:tr>
      <w:tr w:rsidR="006B6E58" w:rsidRPr="006B6E58" w14:paraId="2D5CD454" w14:textId="77777777" w:rsidTr="006B6E58">
        <w:trPr>
          <w:trHeight w:val="288"/>
        </w:trPr>
        <w:tc>
          <w:tcPr>
            <w:tcW w:w="2320" w:type="dxa"/>
            <w:vMerge/>
            <w:tcBorders>
              <w:top w:val="nil"/>
              <w:left w:val="single" w:sz="4" w:space="0" w:color="auto"/>
              <w:bottom w:val="single" w:sz="4" w:space="0" w:color="auto"/>
              <w:right w:val="single" w:sz="4" w:space="0" w:color="auto"/>
            </w:tcBorders>
            <w:vAlign w:val="center"/>
            <w:hideMark/>
          </w:tcPr>
          <w:p w14:paraId="2217CBDE"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05F4D300"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Observation window (number/distance)</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1C4F6831" w14:textId="0440B4FF"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E60E51">
              <w:t>5/5ms</w:t>
            </w:r>
          </w:p>
        </w:tc>
      </w:tr>
      <w:tr w:rsidR="006B6E58" w:rsidRPr="006B6E58" w14:paraId="134A23D5" w14:textId="77777777" w:rsidTr="006B6E58">
        <w:trPr>
          <w:trHeight w:val="1140"/>
        </w:trPr>
        <w:tc>
          <w:tcPr>
            <w:tcW w:w="2320" w:type="dxa"/>
            <w:vMerge/>
            <w:tcBorders>
              <w:top w:val="nil"/>
              <w:left w:val="single" w:sz="4" w:space="0" w:color="auto"/>
              <w:bottom w:val="single" w:sz="4" w:space="0" w:color="auto"/>
              <w:right w:val="single" w:sz="4" w:space="0" w:color="auto"/>
            </w:tcBorders>
            <w:vAlign w:val="center"/>
            <w:hideMark/>
          </w:tcPr>
          <w:p w14:paraId="5D4A5AA7"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0884A518"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Prediction window (number/distance between prediction instances/distance from the last observation instance to the 1st prediction instance)</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63BE36D3" w14:textId="5122CF93"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E60E51">
              <w:rPr>
                <w:sz w:val="20"/>
                <w:szCs w:val="20"/>
                <w:lang w:val="en-IN" w:eastAsia="en-IN" w:bidi="hi-IN"/>
              </w:rPr>
              <w:t>1/5ms</w:t>
            </w:r>
          </w:p>
        </w:tc>
      </w:tr>
      <w:tr w:rsidR="006B6E58" w:rsidRPr="006B6E58" w14:paraId="29731D3F" w14:textId="77777777" w:rsidTr="006B6E58">
        <w:trPr>
          <w:trHeight w:val="288"/>
        </w:trPr>
        <w:tc>
          <w:tcPr>
            <w:tcW w:w="2320" w:type="dxa"/>
            <w:vMerge/>
            <w:tcBorders>
              <w:top w:val="nil"/>
              <w:left w:val="single" w:sz="4" w:space="0" w:color="auto"/>
              <w:bottom w:val="single" w:sz="4" w:space="0" w:color="auto"/>
              <w:right w:val="single" w:sz="4" w:space="0" w:color="auto"/>
            </w:tcBorders>
            <w:vAlign w:val="center"/>
            <w:hideMark/>
          </w:tcPr>
          <w:p w14:paraId="1E4D5A6D"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1892DC58"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Whether/how to adopt spatial consistency</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551BE027" w14:textId="204F0D4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F43AB9">
              <w:rPr>
                <w:sz w:val="20"/>
                <w:szCs w:val="20"/>
                <w:lang w:val="en-IN" w:eastAsia="en-IN" w:bidi="hi-IN"/>
              </w:rPr>
              <w:t>Yes/Type-A</w:t>
            </w:r>
          </w:p>
        </w:tc>
      </w:tr>
      <w:tr w:rsidR="006B6E58" w:rsidRPr="006B6E58" w14:paraId="170301D5" w14:textId="77777777" w:rsidTr="006B6E58">
        <w:trPr>
          <w:trHeight w:val="528"/>
        </w:trPr>
        <w:tc>
          <w:tcPr>
            <w:tcW w:w="2320" w:type="dxa"/>
            <w:vMerge/>
            <w:tcBorders>
              <w:top w:val="nil"/>
              <w:left w:val="single" w:sz="4" w:space="0" w:color="auto"/>
              <w:bottom w:val="single" w:sz="4" w:space="0" w:color="auto"/>
              <w:right w:val="single" w:sz="4" w:space="0" w:color="auto"/>
            </w:tcBorders>
            <w:vAlign w:val="center"/>
            <w:hideMark/>
          </w:tcPr>
          <w:p w14:paraId="4035D500"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6C39360B" w14:textId="77777777" w:rsidR="006B6E58" w:rsidRPr="006B6E58" w:rsidRDefault="006B6E58" w:rsidP="006B6E58">
            <w:pPr>
              <w:autoSpaceDE/>
              <w:autoSpaceDN/>
              <w:adjustRightInd/>
              <w:snapToGrid/>
              <w:spacing w:after="0"/>
              <w:jc w:val="center"/>
              <w:rPr>
                <w:b/>
                <w:bCs/>
                <w:color w:val="FF0000"/>
                <w:sz w:val="20"/>
                <w:szCs w:val="20"/>
                <w:lang w:val="en-IN" w:eastAsia="en-IN" w:bidi="hi-IN"/>
              </w:rPr>
            </w:pPr>
            <w:r w:rsidRPr="006B6E58">
              <w:rPr>
                <w:b/>
                <w:bCs/>
                <w:color w:val="FF0000"/>
                <w:sz w:val="20"/>
                <w:szCs w:val="20"/>
                <w:lang w:val="en-IN" w:eastAsia="en-IN" w:bidi="hi-IN"/>
              </w:rPr>
              <w:t xml:space="preserve">Whether/how channel estimation error is modelled </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69DB240D" w14:textId="7777777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p>
        </w:tc>
      </w:tr>
      <w:tr w:rsidR="006B6E58" w:rsidRPr="006B6E58" w14:paraId="6AFD1C18" w14:textId="77777777" w:rsidTr="006B6E58">
        <w:trPr>
          <w:trHeight w:val="528"/>
        </w:trPr>
        <w:tc>
          <w:tcPr>
            <w:tcW w:w="2320" w:type="dxa"/>
            <w:vMerge/>
            <w:tcBorders>
              <w:top w:val="nil"/>
              <w:left w:val="single" w:sz="4" w:space="0" w:color="auto"/>
              <w:bottom w:val="single" w:sz="4" w:space="0" w:color="auto"/>
              <w:right w:val="single" w:sz="4" w:space="0" w:color="auto"/>
            </w:tcBorders>
            <w:vAlign w:val="center"/>
            <w:hideMark/>
          </w:tcPr>
          <w:p w14:paraId="696A0C90"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2470D565" w14:textId="77777777" w:rsidR="006B6E58" w:rsidRPr="006B6E58" w:rsidRDefault="006B6E58" w:rsidP="006B6E58">
            <w:pPr>
              <w:autoSpaceDE/>
              <w:autoSpaceDN/>
              <w:adjustRightInd/>
              <w:snapToGrid/>
              <w:spacing w:after="0"/>
              <w:jc w:val="center"/>
              <w:rPr>
                <w:b/>
                <w:bCs/>
                <w:color w:val="FF0000"/>
                <w:sz w:val="20"/>
                <w:szCs w:val="20"/>
                <w:lang w:val="en-IN" w:eastAsia="en-IN" w:bidi="hi-IN"/>
              </w:rPr>
            </w:pPr>
            <w:r w:rsidRPr="006B6E58">
              <w:rPr>
                <w:b/>
                <w:bCs/>
                <w:color w:val="FF0000"/>
                <w:sz w:val="20"/>
                <w:szCs w:val="20"/>
                <w:lang w:val="en-IN" w:eastAsia="en-IN" w:bidi="hi-IN"/>
              </w:rPr>
              <w:t xml:space="preserve">Whether/how phase discontinuity is modelled </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17B73872" w14:textId="7777777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p>
        </w:tc>
      </w:tr>
      <w:tr w:rsidR="006B6E58" w:rsidRPr="006B6E58" w14:paraId="740EE100" w14:textId="77777777" w:rsidTr="006B6E58">
        <w:trPr>
          <w:trHeight w:val="528"/>
        </w:trPr>
        <w:tc>
          <w:tcPr>
            <w:tcW w:w="2320" w:type="dxa"/>
            <w:vMerge/>
            <w:tcBorders>
              <w:top w:val="nil"/>
              <w:left w:val="single" w:sz="4" w:space="0" w:color="auto"/>
              <w:bottom w:val="single" w:sz="4" w:space="0" w:color="auto"/>
              <w:right w:val="single" w:sz="4" w:space="0" w:color="auto"/>
            </w:tcBorders>
            <w:vAlign w:val="center"/>
            <w:hideMark/>
          </w:tcPr>
          <w:p w14:paraId="0B2BA4C8"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245D3B0A" w14:textId="77777777" w:rsidR="006B6E58" w:rsidRPr="006B6E58" w:rsidRDefault="006B6E58" w:rsidP="006B6E58">
            <w:pPr>
              <w:autoSpaceDE/>
              <w:autoSpaceDN/>
              <w:adjustRightInd/>
              <w:snapToGrid/>
              <w:spacing w:after="0"/>
              <w:jc w:val="center"/>
              <w:rPr>
                <w:b/>
                <w:bCs/>
                <w:color w:val="FF0000"/>
                <w:sz w:val="20"/>
                <w:szCs w:val="20"/>
                <w:lang w:val="en-IN" w:eastAsia="en-IN" w:bidi="hi-IN"/>
              </w:rPr>
            </w:pPr>
            <w:r w:rsidRPr="006B6E58">
              <w:rPr>
                <w:b/>
                <w:bCs/>
                <w:color w:val="FF0000"/>
                <w:sz w:val="20"/>
                <w:szCs w:val="20"/>
                <w:lang w:val="en-IN" w:eastAsia="en-IN" w:bidi="hi-IN"/>
              </w:rPr>
              <w:t>Methods used to handle the phase discontinuity (if applied)</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27AEB2D2" w14:textId="7777777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p>
        </w:tc>
      </w:tr>
      <w:tr w:rsidR="006B6E58" w:rsidRPr="006B6E58" w14:paraId="3533C0EF" w14:textId="77777777" w:rsidTr="006B6E58">
        <w:trPr>
          <w:trHeight w:val="288"/>
        </w:trPr>
        <w:tc>
          <w:tcPr>
            <w:tcW w:w="2320" w:type="dxa"/>
            <w:vMerge/>
            <w:tcBorders>
              <w:top w:val="nil"/>
              <w:left w:val="single" w:sz="4" w:space="0" w:color="auto"/>
              <w:bottom w:val="single" w:sz="4" w:space="0" w:color="auto"/>
              <w:right w:val="single" w:sz="4" w:space="0" w:color="auto"/>
            </w:tcBorders>
            <w:vAlign w:val="center"/>
            <w:hideMark/>
          </w:tcPr>
          <w:p w14:paraId="79DABE79"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57CA235D"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Codebook type for CSI report</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00BB86EC" w14:textId="77777777"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p>
        </w:tc>
      </w:tr>
      <w:tr w:rsidR="006B6E58" w:rsidRPr="006B6E58" w14:paraId="2AEDFB9A" w14:textId="77777777" w:rsidTr="006B6E58">
        <w:trPr>
          <w:trHeight w:val="267"/>
        </w:trPr>
        <w:tc>
          <w:tcPr>
            <w:tcW w:w="2320" w:type="dxa"/>
            <w:vMerge w:val="restart"/>
            <w:tcBorders>
              <w:top w:val="nil"/>
              <w:left w:val="single" w:sz="4" w:space="0" w:color="auto"/>
              <w:bottom w:val="single" w:sz="4" w:space="0" w:color="auto"/>
              <w:right w:val="single" w:sz="4" w:space="0" w:color="auto"/>
            </w:tcBorders>
            <w:shd w:val="clear" w:color="FFFFFF" w:fill="F2F2F2"/>
            <w:vAlign w:val="center"/>
            <w:hideMark/>
          </w:tcPr>
          <w:p w14:paraId="1D7D6951"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Dataset size</w:t>
            </w:r>
          </w:p>
        </w:tc>
        <w:tc>
          <w:tcPr>
            <w:tcW w:w="4160" w:type="dxa"/>
            <w:tcBorders>
              <w:top w:val="nil"/>
              <w:left w:val="nil"/>
              <w:bottom w:val="single" w:sz="4" w:space="0" w:color="auto"/>
              <w:right w:val="nil"/>
            </w:tcBorders>
            <w:shd w:val="clear" w:color="FFFFFF" w:fill="F2F2F2"/>
            <w:vAlign w:val="center"/>
            <w:hideMark/>
          </w:tcPr>
          <w:p w14:paraId="6F3E1B42"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Train/k</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3CA89878" w14:textId="2C61BD53"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146776">
              <w:rPr>
                <w:sz w:val="20"/>
                <w:szCs w:val="20"/>
                <w:lang w:val="en-IN" w:eastAsia="en-IN" w:bidi="hi-IN"/>
              </w:rPr>
              <w:t>7K</w:t>
            </w:r>
          </w:p>
        </w:tc>
      </w:tr>
      <w:tr w:rsidR="006B6E58" w:rsidRPr="006B6E58" w14:paraId="17ECB5A7" w14:textId="77777777" w:rsidTr="006B6E58">
        <w:trPr>
          <w:trHeight w:val="288"/>
        </w:trPr>
        <w:tc>
          <w:tcPr>
            <w:tcW w:w="2320" w:type="dxa"/>
            <w:vMerge/>
            <w:tcBorders>
              <w:top w:val="nil"/>
              <w:left w:val="single" w:sz="4" w:space="0" w:color="auto"/>
              <w:bottom w:val="single" w:sz="4" w:space="0" w:color="auto"/>
              <w:right w:val="single" w:sz="4" w:space="0" w:color="auto"/>
            </w:tcBorders>
            <w:vAlign w:val="center"/>
            <w:hideMark/>
          </w:tcPr>
          <w:p w14:paraId="06DA0BC8" w14:textId="77777777" w:rsidR="006B6E58" w:rsidRPr="006B6E58" w:rsidRDefault="006B6E58" w:rsidP="006B6E58">
            <w:pPr>
              <w:autoSpaceDE/>
              <w:autoSpaceDN/>
              <w:adjustRightInd/>
              <w:snapToGrid/>
              <w:spacing w:after="0"/>
              <w:jc w:val="left"/>
              <w:rPr>
                <w:b/>
                <w:bCs/>
                <w:sz w:val="20"/>
                <w:szCs w:val="20"/>
                <w:lang w:val="en-IN" w:eastAsia="en-IN" w:bidi="hi-IN"/>
              </w:rPr>
            </w:pPr>
          </w:p>
        </w:tc>
        <w:tc>
          <w:tcPr>
            <w:tcW w:w="4160" w:type="dxa"/>
            <w:tcBorders>
              <w:top w:val="nil"/>
              <w:left w:val="nil"/>
              <w:bottom w:val="single" w:sz="4" w:space="0" w:color="auto"/>
              <w:right w:val="nil"/>
            </w:tcBorders>
            <w:shd w:val="clear" w:color="FFFFFF" w:fill="F2F2F2"/>
            <w:vAlign w:val="center"/>
            <w:hideMark/>
          </w:tcPr>
          <w:p w14:paraId="76029A0C" w14:textId="77777777" w:rsidR="006B6E58" w:rsidRPr="006B6E58" w:rsidRDefault="006B6E58" w:rsidP="006B6E58">
            <w:pPr>
              <w:autoSpaceDE/>
              <w:autoSpaceDN/>
              <w:adjustRightInd/>
              <w:snapToGrid/>
              <w:spacing w:after="0"/>
              <w:jc w:val="center"/>
              <w:rPr>
                <w:b/>
                <w:bCs/>
                <w:sz w:val="20"/>
                <w:szCs w:val="20"/>
                <w:lang w:val="en-IN" w:eastAsia="en-IN" w:bidi="hi-IN"/>
              </w:rPr>
            </w:pPr>
            <w:r w:rsidRPr="006B6E58">
              <w:rPr>
                <w:b/>
                <w:bCs/>
                <w:sz w:val="20"/>
                <w:szCs w:val="20"/>
                <w:lang w:val="en-IN" w:eastAsia="en-IN" w:bidi="hi-IN"/>
              </w:rPr>
              <w:t>Test/k</w:t>
            </w:r>
          </w:p>
        </w:tc>
        <w:tc>
          <w:tcPr>
            <w:tcW w:w="2000" w:type="dxa"/>
            <w:tcBorders>
              <w:top w:val="nil"/>
              <w:left w:val="single" w:sz="4" w:space="0" w:color="auto"/>
              <w:bottom w:val="single" w:sz="4" w:space="0" w:color="auto"/>
              <w:right w:val="single" w:sz="4" w:space="0" w:color="auto"/>
            </w:tcBorders>
            <w:shd w:val="clear" w:color="F2F2F2" w:fill="FFFFFF"/>
            <w:vAlign w:val="center"/>
            <w:hideMark/>
          </w:tcPr>
          <w:p w14:paraId="5CDCA682" w14:textId="35C16B80" w:rsidR="006B6E58" w:rsidRPr="006B6E58" w:rsidRDefault="006B6E58" w:rsidP="006B6E58">
            <w:pPr>
              <w:autoSpaceDE/>
              <w:autoSpaceDN/>
              <w:adjustRightInd/>
              <w:snapToGrid/>
              <w:spacing w:after="0"/>
              <w:jc w:val="left"/>
              <w:rPr>
                <w:sz w:val="20"/>
                <w:szCs w:val="20"/>
                <w:lang w:val="en-IN" w:eastAsia="en-IN" w:bidi="hi-IN"/>
              </w:rPr>
            </w:pPr>
            <w:r w:rsidRPr="006B6E58">
              <w:rPr>
                <w:sz w:val="20"/>
                <w:szCs w:val="20"/>
                <w:lang w:val="en-IN" w:eastAsia="en-IN" w:bidi="hi-IN"/>
              </w:rPr>
              <w:t> </w:t>
            </w:r>
            <w:r w:rsidR="00146776">
              <w:rPr>
                <w:sz w:val="20"/>
                <w:szCs w:val="20"/>
                <w:lang w:val="en-IN" w:eastAsia="en-IN" w:bidi="hi-IN"/>
              </w:rPr>
              <w:t>2K</w:t>
            </w:r>
          </w:p>
        </w:tc>
      </w:tr>
      <w:tr w:rsidR="007A7C23" w:rsidRPr="007A7C23" w14:paraId="02AD4FB8" w14:textId="77777777" w:rsidTr="007A7C23">
        <w:trPr>
          <w:trHeight w:val="792"/>
        </w:trPr>
        <w:tc>
          <w:tcPr>
            <w:tcW w:w="6480"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6A05096F" w14:textId="039EC30A" w:rsidR="007A7C23" w:rsidRPr="007A7C23" w:rsidRDefault="007A7C23" w:rsidP="007A7C23">
            <w:pPr>
              <w:autoSpaceDE/>
              <w:autoSpaceDN/>
              <w:adjustRightInd/>
              <w:snapToGrid/>
              <w:spacing w:after="0"/>
              <w:jc w:val="center"/>
              <w:rPr>
                <w:b/>
                <w:bCs/>
                <w:sz w:val="20"/>
                <w:szCs w:val="20"/>
                <w:lang w:val="en-IN" w:eastAsia="en-IN" w:bidi="hi-IN"/>
              </w:rPr>
            </w:pPr>
            <w:r w:rsidRPr="007A7C23">
              <w:rPr>
                <w:b/>
                <w:bCs/>
                <w:sz w:val="20"/>
                <w:szCs w:val="20"/>
                <w:lang w:val="en-IN" w:eastAsia="en-IN" w:bidi="hi-IN"/>
              </w:rPr>
              <w:t xml:space="preserve">NMSE of Benchmark </w:t>
            </w:r>
            <w:r w:rsidR="00E7493C">
              <w:rPr>
                <w:b/>
                <w:bCs/>
                <w:sz w:val="20"/>
                <w:szCs w:val="20"/>
                <w:lang w:val="en-IN" w:eastAsia="en-IN" w:bidi="hi-IN"/>
              </w:rPr>
              <w:t xml:space="preserve"># Nearest Historical CSI </w:t>
            </w:r>
          </w:p>
        </w:tc>
        <w:tc>
          <w:tcPr>
            <w:tcW w:w="2000" w:type="dxa"/>
            <w:tcBorders>
              <w:top w:val="single" w:sz="4" w:space="0" w:color="auto"/>
              <w:left w:val="nil"/>
              <w:bottom w:val="single" w:sz="4" w:space="0" w:color="auto"/>
              <w:right w:val="single" w:sz="4" w:space="0" w:color="auto"/>
            </w:tcBorders>
            <w:shd w:val="clear" w:color="F2F2F2" w:fill="FFFFFF"/>
            <w:vAlign w:val="center"/>
            <w:hideMark/>
          </w:tcPr>
          <w:p w14:paraId="5E47C715" w14:textId="05603F48" w:rsidR="007A7C23" w:rsidRPr="007A7C23" w:rsidRDefault="007A7C23" w:rsidP="007A7C23">
            <w:pPr>
              <w:autoSpaceDE/>
              <w:autoSpaceDN/>
              <w:adjustRightInd/>
              <w:snapToGrid/>
              <w:spacing w:after="0"/>
              <w:jc w:val="left"/>
              <w:rPr>
                <w:sz w:val="20"/>
                <w:szCs w:val="20"/>
                <w:lang w:val="en-IN" w:eastAsia="en-IN" w:bidi="hi-IN"/>
              </w:rPr>
            </w:pPr>
            <w:r w:rsidRPr="007A7C23">
              <w:rPr>
                <w:sz w:val="20"/>
                <w:szCs w:val="20"/>
                <w:lang w:val="en-IN" w:eastAsia="en-IN" w:bidi="hi-IN"/>
              </w:rPr>
              <w:t> </w:t>
            </w:r>
            <w:r w:rsidR="00E7493C">
              <w:rPr>
                <w:sz w:val="20"/>
                <w:szCs w:val="20"/>
                <w:lang w:val="en-IN" w:eastAsia="en-IN" w:bidi="hi-IN"/>
              </w:rPr>
              <w:t>-7dB</w:t>
            </w:r>
          </w:p>
        </w:tc>
      </w:tr>
      <w:tr w:rsidR="007A7C23" w:rsidRPr="007A7C23" w14:paraId="2D837524" w14:textId="77777777" w:rsidTr="007A7C23">
        <w:trPr>
          <w:trHeight w:val="792"/>
        </w:trPr>
        <w:tc>
          <w:tcPr>
            <w:tcW w:w="6480" w:type="dxa"/>
            <w:gridSpan w:val="2"/>
            <w:tcBorders>
              <w:top w:val="single" w:sz="4" w:space="0" w:color="auto"/>
              <w:left w:val="single" w:sz="4" w:space="0" w:color="auto"/>
              <w:bottom w:val="single" w:sz="4" w:space="0" w:color="auto"/>
              <w:right w:val="single" w:sz="4" w:space="0" w:color="auto"/>
            </w:tcBorders>
            <w:shd w:val="clear" w:color="FFFFFF" w:fill="F2F2F2"/>
            <w:vAlign w:val="center"/>
            <w:hideMark/>
          </w:tcPr>
          <w:p w14:paraId="4DD7E636" w14:textId="77777777" w:rsidR="007A7C23" w:rsidRPr="007A7C23" w:rsidRDefault="007A7C23" w:rsidP="007A7C23">
            <w:pPr>
              <w:autoSpaceDE/>
              <w:autoSpaceDN/>
              <w:adjustRightInd/>
              <w:snapToGrid/>
              <w:spacing w:after="0"/>
              <w:jc w:val="center"/>
              <w:rPr>
                <w:b/>
                <w:bCs/>
                <w:sz w:val="20"/>
                <w:szCs w:val="20"/>
                <w:lang w:val="en-IN" w:eastAsia="en-IN" w:bidi="hi-IN"/>
              </w:rPr>
            </w:pPr>
            <w:r w:rsidRPr="007A7C23">
              <w:rPr>
                <w:b/>
                <w:bCs/>
                <w:sz w:val="20"/>
                <w:szCs w:val="20"/>
                <w:lang w:val="en-IN" w:eastAsia="en-IN" w:bidi="hi-IN"/>
              </w:rPr>
              <w:t>Gain(dB) for NMSE over Benchmark 1 (</w:t>
            </w:r>
            <w:proofErr w:type="gramStart"/>
            <w:r w:rsidRPr="007A7C23">
              <w:rPr>
                <w:b/>
                <w:bCs/>
                <w:sz w:val="20"/>
                <w:szCs w:val="20"/>
                <w:lang w:val="en-IN" w:eastAsia="en-IN" w:bidi="hi-IN"/>
              </w:rPr>
              <w:t>1,…</w:t>
            </w:r>
            <w:proofErr w:type="gramEnd"/>
            <w:r w:rsidRPr="007A7C23">
              <w:rPr>
                <w:b/>
                <w:bCs/>
                <w:sz w:val="20"/>
                <w:szCs w:val="20"/>
                <w:lang w:val="en-IN" w:eastAsia="en-IN" w:bidi="hi-IN"/>
              </w:rPr>
              <w:t>N, N is number of prediction instances)</w:t>
            </w:r>
          </w:p>
        </w:tc>
        <w:tc>
          <w:tcPr>
            <w:tcW w:w="2000" w:type="dxa"/>
            <w:tcBorders>
              <w:top w:val="nil"/>
              <w:left w:val="nil"/>
              <w:bottom w:val="single" w:sz="4" w:space="0" w:color="auto"/>
              <w:right w:val="single" w:sz="4" w:space="0" w:color="auto"/>
            </w:tcBorders>
            <w:shd w:val="clear" w:color="F2F2F2" w:fill="FFFFFF"/>
            <w:vAlign w:val="center"/>
            <w:hideMark/>
          </w:tcPr>
          <w:p w14:paraId="6EA79170" w14:textId="21374DB9" w:rsidR="007A7C23" w:rsidRPr="007A7C23" w:rsidRDefault="007A7C23" w:rsidP="007A7C23">
            <w:pPr>
              <w:autoSpaceDE/>
              <w:autoSpaceDN/>
              <w:adjustRightInd/>
              <w:snapToGrid/>
              <w:spacing w:after="0"/>
              <w:jc w:val="left"/>
              <w:rPr>
                <w:sz w:val="20"/>
                <w:szCs w:val="20"/>
                <w:lang w:val="en-IN" w:eastAsia="en-IN" w:bidi="hi-IN"/>
              </w:rPr>
            </w:pPr>
            <w:r w:rsidRPr="007A7C23">
              <w:rPr>
                <w:sz w:val="20"/>
                <w:szCs w:val="20"/>
                <w:lang w:val="en-IN" w:eastAsia="en-IN" w:bidi="hi-IN"/>
              </w:rPr>
              <w:t> </w:t>
            </w:r>
            <w:r w:rsidR="00D8106A">
              <w:rPr>
                <w:sz w:val="20"/>
                <w:szCs w:val="20"/>
                <w:lang w:val="en-IN" w:eastAsia="en-IN" w:bidi="hi-IN"/>
              </w:rPr>
              <w:t>4</w:t>
            </w:r>
            <w:r w:rsidR="00A35794">
              <w:rPr>
                <w:sz w:val="20"/>
                <w:szCs w:val="20"/>
                <w:lang w:val="en-IN" w:eastAsia="en-IN" w:bidi="hi-IN"/>
              </w:rPr>
              <w:t>dB</w:t>
            </w:r>
          </w:p>
        </w:tc>
      </w:tr>
    </w:tbl>
    <w:p w14:paraId="1548E9A0" w14:textId="77777777" w:rsidR="006B6E58" w:rsidRDefault="006B6E58" w:rsidP="00D43329">
      <w:pPr>
        <w:rPr>
          <w:lang w:val="en-IN"/>
        </w:rPr>
      </w:pPr>
    </w:p>
    <w:p w14:paraId="7FEE018A" w14:textId="39E38E3F" w:rsidR="0055558F" w:rsidRDefault="0055558F" w:rsidP="00D43329">
      <w:pPr>
        <w:rPr>
          <w:lang w:val="en-IN"/>
        </w:rPr>
      </w:pPr>
      <w:r>
        <w:rPr>
          <w:lang w:val="en-IN"/>
        </w:rPr>
        <w:t>Based on the simulation results carried out</w:t>
      </w:r>
      <w:r w:rsidR="004D43D3">
        <w:rPr>
          <w:lang w:val="en-IN"/>
        </w:rPr>
        <w:t xml:space="preserve">, we can observe that AI/ML based prediction performs better than </w:t>
      </w:r>
      <w:r w:rsidR="00A82E08">
        <w:rPr>
          <w:lang w:val="en-IN"/>
        </w:rPr>
        <w:t xml:space="preserve">benchmark </w:t>
      </w:r>
      <w:r w:rsidR="00131039">
        <w:rPr>
          <w:lang w:val="en-IN"/>
        </w:rPr>
        <w:t xml:space="preserve">of Nearest historical CSI </w:t>
      </w:r>
      <w:r w:rsidR="00CC77BD">
        <w:rPr>
          <w:lang w:val="en-IN"/>
        </w:rPr>
        <w:t xml:space="preserve">by </w:t>
      </w:r>
      <w:r w:rsidR="002F40BE">
        <w:rPr>
          <w:lang w:val="en-IN"/>
        </w:rPr>
        <w:t xml:space="preserve">approximately </w:t>
      </w:r>
      <w:r w:rsidR="00CC77BD">
        <w:rPr>
          <w:lang w:val="en-IN"/>
        </w:rPr>
        <w:t>4dB.</w:t>
      </w:r>
    </w:p>
    <w:p w14:paraId="03D22082" w14:textId="2C9B97E1" w:rsidR="00CC77BD" w:rsidRPr="008A7C2D" w:rsidRDefault="00CC77BD" w:rsidP="00D43329">
      <w:pPr>
        <w:rPr>
          <w:b/>
          <w:bCs/>
          <w:lang w:val="en-IN"/>
        </w:rPr>
      </w:pPr>
      <w:r w:rsidRPr="008A7C2D">
        <w:rPr>
          <w:b/>
          <w:bCs/>
          <w:lang w:val="en-IN"/>
        </w:rPr>
        <w:t xml:space="preserve">Observation 1: </w:t>
      </w:r>
      <w:r w:rsidR="00EF4AD5" w:rsidRPr="008A7C2D">
        <w:rPr>
          <w:b/>
          <w:bCs/>
          <w:lang w:val="en-IN"/>
        </w:rPr>
        <w:t xml:space="preserve">Based on Intermediated KPI as NMSE it’s been observed that </w:t>
      </w:r>
      <w:r w:rsidR="00E13BF9" w:rsidRPr="008A7C2D">
        <w:rPr>
          <w:b/>
          <w:bCs/>
          <w:lang w:val="en-IN"/>
        </w:rPr>
        <w:t>AI/ML based CSI Prediction perform</w:t>
      </w:r>
      <w:r w:rsidR="00EF4AD5" w:rsidRPr="008A7C2D">
        <w:rPr>
          <w:b/>
          <w:bCs/>
          <w:lang w:val="en-IN"/>
        </w:rPr>
        <w:t>s better than Benchmark of Nearest Historical CSI</w:t>
      </w:r>
      <w:r w:rsidR="008A7C2D" w:rsidRPr="008A7C2D">
        <w:rPr>
          <w:b/>
          <w:bCs/>
          <w:lang w:val="en-IN"/>
        </w:rPr>
        <w:t>.</w:t>
      </w:r>
    </w:p>
    <w:p w14:paraId="1E7B8BE0" w14:textId="08605226" w:rsidR="005B422C" w:rsidRPr="00CE0C97" w:rsidRDefault="007A48F9" w:rsidP="001E1674">
      <w:pPr>
        <w:pStyle w:val="Heading1"/>
        <w:rPr>
          <w:rFonts w:ascii="Times New Roman" w:hAnsi="Times New Roman"/>
        </w:rPr>
      </w:pPr>
      <w:r>
        <w:rPr>
          <w:rFonts w:ascii="Times New Roman" w:hAnsi="Times New Roman"/>
        </w:rPr>
        <w:t xml:space="preserve">Study on </w:t>
      </w:r>
      <w:r w:rsidR="00C97C0B">
        <w:rPr>
          <w:rFonts w:ascii="Times New Roman" w:hAnsi="Times New Roman"/>
        </w:rPr>
        <w:t>aspects including potential s</w:t>
      </w:r>
      <w:r>
        <w:rPr>
          <w:rFonts w:ascii="Times New Roman" w:hAnsi="Times New Roman"/>
        </w:rPr>
        <w:t xml:space="preserve">pecification </w:t>
      </w:r>
      <w:r w:rsidR="00C97C0B">
        <w:rPr>
          <w:rFonts w:ascii="Times New Roman" w:hAnsi="Times New Roman"/>
        </w:rPr>
        <w:t>i</w:t>
      </w:r>
      <w:r>
        <w:rPr>
          <w:rFonts w:ascii="Times New Roman" w:hAnsi="Times New Roman"/>
        </w:rPr>
        <w:t xml:space="preserve">mpact </w:t>
      </w:r>
      <w:r w:rsidR="00C97C0B">
        <w:rPr>
          <w:rFonts w:ascii="Times New Roman" w:hAnsi="Times New Roman"/>
        </w:rPr>
        <w:t>for</w:t>
      </w:r>
      <w:r w:rsidR="00077CF0">
        <w:rPr>
          <w:rFonts w:ascii="Times New Roman" w:hAnsi="Times New Roman"/>
        </w:rPr>
        <w:t xml:space="preserve"> AI/ML based CSI </w:t>
      </w:r>
      <w:r w:rsidR="006F19C8">
        <w:rPr>
          <w:rFonts w:ascii="Times New Roman" w:hAnsi="Times New Roman"/>
        </w:rPr>
        <w:t>prediction.</w:t>
      </w:r>
    </w:p>
    <w:p w14:paraId="37AEF338" w14:textId="723C2995" w:rsidR="00146230" w:rsidRPr="00146230" w:rsidRDefault="00E230A7" w:rsidP="00D46448">
      <w:pPr>
        <w:rPr>
          <w:b/>
          <w:bCs/>
        </w:rPr>
      </w:pPr>
      <w:r>
        <w:t xml:space="preserve">In this section, </w:t>
      </w:r>
      <w:r w:rsidR="00740526">
        <w:t xml:space="preserve">we provide our views on aspects related to </w:t>
      </w:r>
      <w:r w:rsidR="00477CBB">
        <w:t>UE-Sided AI/ML based CSI pre</w:t>
      </w:r>
      <w:r w:rsidR="00C51658">
        <w:t>d</w:t>
      </w:r>
      <w:r w:rsidR="00477CBB">
        <w:t>iction</w:t>
      </w:r>
      <w:r w:rsidR="00740526">
        <w:t xml:space="preserve"> </w:t>
      </w:r>
      <w:r w:rsidR="005274F5">
        <w:t xml:space="preserve">with their specification impact. </w:t>
      </w:r>
    </w:p>
    <w:p w14:paraId="20C991FA" w14:textId="69B358BE" w:rsidR="001A552F" w:rsidRDefault="001A552F" w:rsidP="001A552F">
      <w:pPr>
        <w:pStyle w:val="Heading2"/>
      </w:pPr>
      <w:r>
        <w:t>Performance Monitoring</w:t>
      </w:r>
    </w:p>
    <w:p w14:paraId="4A612F65" w14:textId="77777777" w:rsidR="009A2C11" w:rsidRDefault="009A2C11" w:rsidP="009A2C11">
      <w:r>
        <w:t>In Rel-18, some agreements were reached related to performance monitoring aspects for CSI prediction:</w:t>
      </w:r>
    </w:p>
    <w:tbl>
      <w:tblPr>
        <w:tblStyle w:val="TableGrid"/>
        <w:tblW w:w="0" w:type="auto"/>
        <w:tblLook w:val="04A0" w:firstRow="1" w:lastRow="0" w:firstColumn="1" w:lastColumn="0" w:noHBand="0" w:noVBand="1"/>
      </w:tblPr>
      <w:tblGrid>
        <w:gridCol w:w="9307"/>
      </w:tblGrid>
      <w:tr w:rsidR="009A2C11" w14:paraId="09F7F973" w14:textId="77777777" w:rsidTr="003B5CCB">
        <w:tc>
          <w:tcPr>
            <w:tcW w:w="9962" w:type="dxa"/>
            <w:tcBorders>
              <w:top w:val="single" w:sz="4" w:space="0" w:color="auto"/>
              <w:left w:val="single" w:sz="4" w:space="0" w:color="auto"/>
              <w:bottom w:val="single" w:sz="4" w:space="0" w:color="auto"/>
              <w:right w:val="single" w:sz="4" w:space="0" w:color="auto"/>
            </w:tcBorders>
            <w:hideMark/>
          </w:tcPr>
          <w:p w14:paraId="0D64190D" w14:textId="77777777" w:rsidR="009A2C11" w:rsidRDefault="009A2C11" w:rsidP="003B5CCB">
            <w:pPr>
              <w:pStyle w:val="paragraph"/>
              <w:spacing w:before="0" w:beforeAutospacing="0" w:after="0" w:afterAutospacing="0"/>
              <w:textAlignment w:val="baseline"/>
              <w:rPr>
                <w:rFonts w:ascii="Segoe UI" w:hAnsi="Segoe UI" w:cs="Segoe UI"/>
                <w:sz w:val="18"/>
                <w:szCs w:val="18"/>
                <w:lang w:val="en-US"/>
              </w:rPr>
            </w:pPr>
            <w:r>
              <w:rPr>
                <w:rStyle w:val="normaltextrun"/>
                <w:rFonts w:ascii="Times" w:eastAsia="SimSun" w:hAnsi="Times" w:cs="Times"/>
                <w:sz w:val="20"/>
                <w:szCs w:val="20"/>
                <w:shd w:val="clear" w:color="auto" w:fill="00FF00"/>
              </w:rPr>
              <w:t>Agreement</w:t>
            </w:r>
            <w:r>
              <w:rPr>
                <w:rStyle w:val="eop"/>
                <w:rFonts w:ascii="Times" w:eastAsia="SimSun" w:hAnsi="Times" w:cs="Times"/>
                <w:sz w:val="20"/>
                <w:szCs w:val="20"/>
              </w:rPr>
              <w:t> </w:t>
            </w:r>
          </w:p>
          <w:p w14:paraId="5421B5A7" w14:textId="77777777" w:rsidR="009A2C11" w:rsidRDefault="009A2C11" w:rsidP="003B5CCB">
            <w:pPr>
              <w:pStyle w:val="paragraph"/>
              <w:spacing w:before="0" w:beforeAutospacing="0" w:after="0" w:afterAutospacing="0"/>
              <w:textAlignment w:val="baseline"/>
              <w:rPr>
                <w:rFonts w:ascii="Segoe UI" w:hAnsi="Segoe UI" w:cs="Segoe UI"/>
                <w:sz w:val="18"/>
                <w:szCs w:val="18"/>
                <w:lang w:val="en-US"/>
              </w:rPr>
            </w:pPr>
            <w:r>
              <w:rPr>
                <w:rStyle w:val="normaltextrun"/>
                <w:rFonts w:ascii="Times" w:eastAsia="SimSun" w:hAnsi="Times" w:cs="Times"/>
                <w:sz w:val="20"/>
                <w:szCs w:val="20"/>
                <w:lang w:val="en-GB"/>
              </w:rPr>
              <w:t>For CSI prediction using UE side model use case, at least the following aspects</w:t>
            </w:r>
            <w:r>
              <w:rPr>
                <w:rStyle w:val="normaltextrun"/>
                <w:rFonts w:ascii="Times" w:eastAsia="SimSun" w:hAnsi="Times" w:cs="Times"/>
                <w:color w:val="FF0000"/>
                <w:sz w:val="20"/>
                <w:szCs w:val="20"/>
                <w:lang w:val="en-GB"/>
              </w:rPr>
              <w:t> </w:t>
            </w:r>
            <w:r>
              <w:rPr>
                <w:rStyle w:val="normaltextrun"/>
                <w:rFonts w:ascii="Times" w:eastAsia="SimSun" w:hAnsi="Times" w:cs="Times"/>
                <w:sz w:val="20"/>
                <w:szCs w:val="20"/>
                <w:lang w:val="en-GB"/>
              </w:rPr>
              <w:t>have been proposed by companies on performance monitoring for functionality-based LCM: </w:t>
            </w:r>
            <w:r>
              <w:rPr>
                <w:rStyle w:val="eop"/>
                <w:rFonts w:ascii="Times" w:eastAsia="SimSun" w:hAnsi="Times" w:cs="Times"/>
                <w:sz w:val="20"/>
                <w:szCs w:val="20"/>
              </w:rPr>
              <w:t> </w:t>
            </w:r>
          </w:p>
          <w:p w14:paraId="2C42AEC5" w14:textId="77777777" w:rsidR="009A2C11" w:rsidRDefault="009A2C11" w:rsidP="00951C27">
            <w:pPr>
              <w:pStyle w:val="paragraph"/>
              <w:numPr>
                <w:ilvl w:val="0"/>
                <w:numId w:val="4"/>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Type 1: </w:t>
            </w:r>
            <w:r>
              <w:rPr>
                <w:rStyle w:val="eop"/>
                <w:rFonts w:ascii="Times" w:eastAsia="SimSun" w:hAnsi="Times" w:cs="Times"/>
                <w:sz w:val="20"/>
                <w:szCs w:val="20"/>
              </w:rPr>
              <w:t> </w:t>
            </w:r>
          </w:p>
          <w:p w14:paraId="15379303"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calculate the performance metric(s)</w:t>
            </w:r>
            <w:r>
              <w:rPr>
                <w:rStyle w:val="normaltextrun"/>
                <w:rFonts w:ascii="Times" w:eastAsia="SimSun" w:hAnsi="Times" w:cs="Times"/>
                <w:strike/>
                <w:sz w:val="20"/>
                <w:szCs w:val="20"/>
                <w:lang w:val="en-GB"/>
              </w:rPr>
              <w:t> </w:t>
            </w:r>
            <w:r>
              <w:rPr>
                <w:rStyle w:val="eop"/>
                <w:rFonts w:ascii="Times" w:eastAsia="SimSun" w:hAnsi="Times" w:cs="Times"/>
                <w:sz w:val="20"/>
                <w:szCs w:val="20"/>
              </w:rPr>
              <w:t> </w:t>
            </w:r>
          </w:p>
          <w:p w14:paraId="100F8C98"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reports performance monitoring output that facilitates functionality fallback decision at the network</w:t>
            </w:r>
            <w:r>
              <w:rPr>
                <w:rStyle w:val="eop"/>
                <w:rFonts w:ascii="Times" w:eastAsia="SimSun" w:hAnsi="Times" w:cs="Times"/>
                <w:sz w:val="20"/>
                <w:szCs w:val="20"/>
              </w:rPr>
              <w:t> </w:t>
            </w:r>
          </w:p>
          <w:p w14:paraId="3F916707" w14:textId="77777777" w:rsidR="009A2C11" w:rsidRDefault="009A2C11" w:rsidP="00951C27">
            <w:pPr>
              <w:pStyle w:val="paragraph"/>
              <w:numPr>
                <w:ilvl w:val="2"/>
                <w:numId w:val="4"/>
              </w:numPr>
              <w:spacing w:before="0" w:beforeAutospacing="0" w:after="0" w:afterAutospacing="0"/>
              <w:ind w:left="3240"/>
              <w:textAlignment w:val="baseline"/>
              <w:rPr>
                <w:rFonts w:ascii="Calibri" w:hAnsi="Calibri" w:cs="Calibri"/>
                <w:sz w:val="22"/>
                <w:szCs w:val="22"/>
                <w:lang w:val="en-US"/>
              </w:rPr>
            </w:pPr>
            <w:r>
              <w:rPr>
                <w:rStyle w:val="normaltextrun"/>
                <w:rFonts w:ascii="Times" w:eastAsia="SimSun" w:hAnsi="Times" w:cs="Times"/>
                <w:sz w:val="20"/>
                <w:szCs w:val="20"/>
                <w:lang w:val="en-GB"/>
              </w:rPr>
              <w:t xml:space="preserve">Performance monitoring output details can be further </w:t>
            </w:r>
            <w:proofErr w:type="gramStart"/>
            <w:r>
              <w:rPr>
                <w:rStyle w:val="normaltextrun"/>
                <w:rFonts w:ascii="Times" w:eastAsia="SimSun" w:hAnsi="Times" w:cs="Times"/>
                <w:sz w:val="20"/>
                <w:szCs w:val="20"/>
                <w:lang w:val="en-GB"/>
              </w:rPr>
              <w:t>defined</w:t>
            </w:r>
            <w:proofErr w:type="gramEnd"/>
            <w:r>
              <w:rPr>
                <w:rStyle w:val="normaltextrun"/>
                <w:rFonts w:ascii="Times" w:eastAsia="SimSun" w:hAnsi="Times" w:cs="Times"/>
                <w:sz w:val="20"/>
                <w:szCs w:val="20"/>
                <w:lang w:val="en-GB"/>
              </w:rPr>
              <w:t> </w:t>
            </w:r>
            <w:r>
              <w:rPr>
                <w:rStyle w:val="eop"/>
                <w:rFonts w:ascii="Times" w:eastAsia="SimSun" w:hAnsi="Times" w:cs="Times"/>
                <w:sz w:val="20"/>
                <w:szCs w:val="20"/>
              </w:rPr>
              <w:t> </w:t>
            </w:r>
          </w:p>
          <w:p w14:paraId="482A6025" w14:textId="77777777" w:rsidR="009A2C11" w:rsidRDefault="009A2C11" w:rsidP="00951C27">
            <w:pPr>
              <w:pStyle w:val="paragraph"/>
              <w:numPr>
                <w:ilvl w:val="2"/>
                <w:numId w:val="4"/>
              </w:numPr>
              <w:spacing w:before="0" w:beforeAutospacing="0" w:after="0" w:afterAutospacing="0"/>
              <w:ind w:left="3240"/>
              <w:textAlignment w:val="baseline"/>
              <w:rPr>
                <w:rFonts w:ascii="Calibri" w:hAnsi="Calibri" w:cs="Calibri"/>
                <w:sz w:val="22"/>
                <w:szCs w:val="22"/>
                <w:lang w:val="en-US"/>
              </w:rPr>
            </w:pPr>
            <w:r>
              <w:rPr>
                <w:rStyle w:val="normaltextrun"/>
                <w:rFonts w:ascii="Times" w:eastAsia="SimSun" w:hAnsi="Times" w:cs="Times"/>
                <w:sz w:val="20"/>
                <w:szCs w:val="20"/>
                <w:lang w:val="en-GB"/>
              </w:rPr>
              <w:t>NW may configure threshold criterion to facilitate UE side performance monitoring (if needed). </w:t>
            </w:r>
            <w:r>
              <w:rPr>
                <w:rStyle w:val="eop"/>
                <w:rFonts w:ascii="Times" w:eastAsia="SimSun" w:hAnsi="Times" w:cs="Times"/>
                <w:sz w:val="20"/>
                <w:szCs w:val="20"/>
              </w:rPr>
              <w:t> </w:t>
            </w:r>
          </w:p>
          <w:p w14:paraId="1CB734CC"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makes decision(s) of functionality fallback operation (f</w:t>
            </w:r>
            <w:r>
              <w:rPr>
                <w:rStyle w:val="spellingerror"/>
                <w:rFonts w:ascii="Times" w:eastAsia="SimSun" w:hAnsi="Times" w:cs="Times"/>
                <w:sz w:val="20"/>
                <w:szCs w:val="20"/>
              </w:rPr>
              <w:t>allback</w:t>
            </w:r>
            <w:r>
              <w:rPr>
                <w:rStyle w:val="normaltextrun"/>
                <w:rFonts w:ascii="Times" w:eastAsia="SimSun" w:hAnsi="Times" w:cs="Times"/>
                <w:sz w:val="20"/>
                <w:szCs w:val="20"/>
              </w:rPr>
              <w:t> mechanism to legacy CSI reporting</w:t>
            </w:r>
            <w:r>
              <w:rPr>
                <w:rStyle w:val="normaltextrun"/>
                <w:rFonts w:ascii="Times" w:eastAsia="SimSun" w:hAnsi="Times" w:cs="Times"/>
                <w:sz w:val="20"/>
                <w:szCs w:val="20"/>
                <w:lang w:val="en-GB"/>
              </w:rPr>
              <w:t>). </w:t>
            </w:r>
            <w:r>
              <w:rPr>
                <w:rStyle w:val="eop"/>
                <w:rFonts w:ascii="Times" w:eastAsia="SimSun" w:hAnsi="Times" w:cs="Times"/>
                <w:sz w:val="20"/>
                <w:szCs w:val="20"/>
              </w:rPr>
              <w:t> </w:t>
            </w:r>
          </w:p>
          <w:p w14:paraId="3B714948" w14:textId="77777777" w:rsidR="009A2C11" w:rsidRDefault="009A2C11" w:rsidP="00951C27">
            <w:pPr>
              <w:pStyle w:val="paragraph"/>
              <w:numPr>
                <w:ilvl w:val="0"/>
                <w:numId w:val="4"/>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Type 2: </w:t>
            </w:r>
            <w:r>
              <w:rPr>
                <w:rStyle w:val="eop"/>
                <w:rFonts w:ascii="Times" w:eastAsia="SimSun" w:hAnsi="Times" w:cs="Times"/>
                <w:sz w:val="20"/>
                <w:szCs w:val="20"/>
              </w:rPr>
              <w:t> </w:t>
            </w:r>
          </w:p>
          <w:p w14:paraId="04151A77"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 xml:space="preserve">UE reports predicted CSI and/or the corresponding ground </w:t>
            </w:r>
            <w:proofErr w:type="gramStart"/>
            <w:r>
              <w:rPr>
                <w:rStyle w:val="normaltextrun"/>
                <w:rFonts w:ascii="Times" w:eastAsia="SimSun" w:hAnsi="Times" w:cs="Times"/>
                <w:sz w:val="20"/>
                <w:szCs w:val="20"/>
                <w:lang w:val="en-GB"/>
              </w:rPr>
              <w:t>truth</w:t>
            </w:r>
            <w:proofErr w:type="gramEnd"/>
            <w:r>
              <w:rPr>
                <w:rStyle w:val="normaltextrun"/>
                <w:rFonts w:ascii="Times" w:eastAsia="SimSun" w:hAnsi="Times" w:cs="Times"/>
                <w:sz w:val="20"/>
                <w:szCs w:val="20"/>
                <w:lang w:val="en-GB"/>
              </w:rPr>
              <w:t>  </w:t>
            </w:r>
            <w:r>
              <w:rPr>
                <w:rStyle w:val="eop"/>
                <w:rFonts w:ascii="Times" w:eastAsia="SimSun" w:hAnsi="Times" w:cs="Times"/>
                <w:sz w:val="20"/>
                <w:szCs w:val="20"/>
              </w:rPr>
              <w:t> </w:t>
            </w:r>
          </w:p>
          <w:p w14:paraId="38A4E966"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lastRenderedPageBreak/>
              <w:t>NW calculates the performance metrics. </w:t>
            </w:r>
            <w:r>
              <w:rPr>
                <w:rStyle w:val="eop"/>
                <w:rFonts w:ascii="Times" w:eastAsia="SimSun" w:hAnsi="Times" w:cs="Times"/>
                <w:sz w:val="20"/>
                <w:szCs w:val="20"/>
              </w:rPr>
              <w:t> </w:t>
            </w:r>
          </w:p>
          <w:p w14:paraId="299AC14D"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makes decision(s) of functionality fallback operation (f</w:t>
            </w:r>
            <w:r>
              <w:rPr>
                <w:rStyle w:val="spellingerror"/>
                <w:rFonts w:ascii="Times" w:eastAsia="SimSun" w:hAnsi="Times" w:cs="Times"/>
                <w:sz w:val="20"/>
                <w:szCs w:val="20"/>
              </w:rPr>
              <w:t>allback</w:t>
            </w:r>
            <w:r>
              <w:rPr>
                <w:rStyle w:val="normaltextrun"/>
                <w:rFonts w:ascii="Times" w:eastAsia="SimSun" w:hAnsi="Times" w:cs="Times"/>
                <w:sz w:val="20"/>
                <w:szCs w:val="20"/>
              </w:rPr>
              <w:t> mechanism to legacy CSI reporting</w:t>
            </w:r>
            <w:r>
              <w:rPr>
                <w:rStyle w:val="normaltextrun"/>
                <w:rFonts w:ascii="Times" w:eastAsia="SimSun" w:hAnsi="Times" w:cs="Times"/>
                <w:sz w:val="20"/>
                <w:szCs w:val="20"/>
                <w:lang w:val="en-GB"/>
              </w:rPr>
              <w:t>).</w:t>
            </w:r>
            <w:r>
              <w:rPr>
                <w:rStyle w:val="eop"/>
                <w:rFonts w:ascii="Times" w:eastAsia="SimSun" w:hAnsi="Times" w:cs="Times"/>
                <w:sz w:val="20"/>
                <w:szCs w:val="20"/>
              </w:rPr>
              <w:t> </w:t>
            </w:r>
          </w:p>
          <w:p w14:paraId="30F6793F" w14:textId="77777777" w:rsidR="009A2C11" w:rsidRDefault="009A2C11" w:rsidP="00951C27">
            <w:pPr>
              <w:pStyle w:val="paragraph"/>
              <w:numPr>
                <w:ilvl w:val="0"/>
                <w:numId w:val="4"/>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Type 3: </w:t>
            </w:r>
            <w:r>
              <w:rPr>
                <w:rStyle w:val="eop"/>
                <w:rFonts w:ascii="Times" w:eastAsia="SimSun" w:hAnsi="Times" w:cs="Times"/>
                <w:sz w:val="20"/>
                <w:szCs w:val="20"/>
              </w:rPr>
              <w:t> </w:t>
            </w:r>
          </w:p>
          <w:p w14:paraId="7A962A4B"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calculate the performance metric(s)</w:t>
            </w:r>
            <w:r>
              <w:rPr>
                <w:rStyle w:val="normaltextrun"/>
                <w:rFonts w:ascii="Times" w:eastAsia="SimSun" w:hAnsi="Times" w:cs="Times"/>
                <w:strike/>
                <w:sz w:val="20"/>
                <w:szCs w:val="20"/>
                <w:lang w:val="en-GB"/>
              </w:rPr>
              <w:t> </w:t>
            </w:r>
            <w:r>
              <w:rPr>
                <w:rStyle w:val="eop"/>
                <w:rFonts w:ascii="Times" w:eastAsia="SimSun" w:hAnsi="Times" w:cs="Times"/>
                <w:sz w:val="20"/>
                <w:szCs w:val="20"/>
              </w:rPr>
              <w:t> </w:t>
            </w:r>
          </w:p>
          <w:p w14:paraId="6DE1793A"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UE report performance metric(s) to the NW</w:t>
            </w:r>
            <w:r>
              <w:rPr>
                <w:rStyle w:val="eop"/>
                <w:rFonts w:ascii="Times" w:eastAsia="SimSun" w:hAnsi="Times" w:cs="Times"/>
                <w:sz w:val="20"/>
                <w:szCs w:val="20"/>
              </w:rPr>
              <w:t> </w:t>
            </w:r>
          </w:p>
          <w:p w14:paraId="7DF49B2E"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NW makes decision(s) of functionality fallback operation (f</w:t>
            </w:r>
            <w:r>
              <w:rPr>
                <w:rStyle w:val="spellingerror"/>
                <w:rFonts w:ascii="Times" w:eastAsia="SimSun" w:hAnsi="Times" w:cs="Times"/>
                <w:sz w:val="20"/>
                <w:szCs w:val="20"/>
              </w:rPr>
              <w:t>allback</w:t>
            </w:r>
            <w:r>
              <w:rPr>
                <w:rStyle w:val="normaltextrun"/>
                <w:rFonts w:ascii="Times" w:eastAsia="SimSun" w:hAnsi="Times" w:cs="Times"/>
                <w:sz w:val="20"/>
                <w:szCs w:val="20"/>
              </w:rPr>
              <w:t> mechanism to legacy CSI reporting</w:t>
            </w:r>
            <w:r>
              <w:rPr>
                <w:rStyle w:val="normaltextrun"/>
                <w:rFonts w:ascii="Times" w:eastAsia="SimSun" w:hAnsi="Times" w:cs="Times"/>
                <w:sz w:val="20"/>
                <w:szCs w:val="20"/>
                <w:lang w:val="en-GB"/>
              </w:rPr>
              <w:t>). </w:t>
            </w:r>
            <w:r>
              <w:rPr>
                <w:rStyle w:val="eop"/>
                <w:rFonts w:ascii="Times" w:eastAsia="SimSun" w:hAnsi="Times" w:cs="Times"/>
                <w:sz w:val="20"/>
                <w:szCs w:val="20"/>
              </w:rPr>
              <w:t> </w:t>
            </w:r>
          </w:p>
          <w:p w14:paraId="2BF23051" w14:textId="77777777" w:rsidR="009A2C11" w:rsidRDefault="009A2C11" w:rsidP="00951C27">
            <w:pPr>
              <w:pStyle w:val="paragraph"/>
              <w:numPr>
                <w:ilvl w:val="0"/>
                <w:numId w:val="4"/>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Functionality selection/activation/ deactivation/switching </w:t>
            </w:r>
            <w:r>
              <w:rPr>
                <w:rStyle w:val="normaltextrun"/>
                <w:rFonts w:ascii="Times" w:eastAsia="SimSun" w:hAnsi="Times" w:cs="Times"/>
                <w:sz w:val="20"/>
                <w:szCs w:val="20"/>
              </w:rPr>
              <w:t>what is defined for other UE side use cases</w:t>
            </w:r>
            <w:r>
              <w:rPr>
                <w:rStyle w:val="normaltextrun"/>
                <w:rFonts w:ascii="Times" w:eastAsia="SimSun" w:hAnsi="Times" w:cs="Times"/>
                <w:sz w:val="20"/>
                <w:szCs w:val="20"/>
                <w:lang w:val="en-GB"/>
              </w:rPr>
              <w:t> can be reused, if applicable. </w:t>
            </w:r>
            <w:r>
              <w:rPr>
                <w:rStyle w:val="eop"/>
                <w:rFonts w:ascii="Times" w:eastAsia="SimSun" w:hAnsi="Times" w:cs="Times"/>
                <w:sz w:val="20"/>
                <w:szCs w:val="20"/>
              </w:rPr>
              <w:t> </w:t>
            </w:r>
          </w:p>
          <w:p w14:paraId="05346FF7" w14:textId="77777777" w:rsidR="009A2C11" w:rsidRDefault="009A2C11" w:rsidP="00951C27">
            <w:pPr>
              <w:pStyle w:val="paragraph"/>
              <w:numPr>
                <w:ilvl w:val="0"/>
                <w:numId w:val="4"/>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Configuration and procedure for performance monitoring </w:t>
            </w:r>
            <w:r>
              <w:rPr>
                <w:rStyle w:val="eop"/>
                <w:rFonts w:ascii="Times" w:eastAsia="SimSun" w:hAnsi="Times" w:cs="Times"/>
                <w:sz w:val="20"/>
                <w:szCs w:val="20"/>
              </w:rPr>
              <w:t> </w:t>
            </w:r>
          </w:p>
          <w:p w14:paraId="47B816B8" w14:textId="77777777" w:rsidR="009A2C11" w:rsidRDefault="009A2C11" w:rsidP="00951C27">
            <w:pPr>
              <w:pStyle w:val="paragraph"/>
              <w:numPr>
                <w:ilvl w:val="1"/>
                <w:numId w:val="4"/>
              </w:numPr>
              <w:spacing w:before="0" w:beforeAutospacing="0" w:after="0" w:afterAutospacing="0"/>
              <w:ind w:left="2160"/>
              <w:textAlignment w:val="baseline"/>
              <w:rPr>
                <w:rFonts w:ascii="Calibri" w:hAnsi="Calibri" w:cs="Calibri"/>
                <w:sz w:val="22"/>
                <w:szCs w:val="22"/>
                <w:lang w:val="en-US"/>
              </w:rPr>
            </w:pPr>
            <w:r>
              <w:rPr>
                <w:rStyle w:val="normaltextrun"/>
                <w:rFonts w:ascii="Times" w:eastAsia="SimSun" w:hAnsi="Times" w:cs="Times"/>
                <w:sz w:val="20"/>
                <w:szCs w:val="20"/>
                <w:lang w:val="en-GB"/>
              </w:rPr>
              <w:t>CSI-RS configuration for performance monitoring</w:t>
            </w:r>
            <w:r>
              <w:rPr>
                <w:rStyle w:val="eop"/>
                <w:rFonts w:ascii="Times" w:eastAsia="SimSun" w:hAnsi="Times" w:cs="Times"/>
                <w:sz w:val="20"/>
                <w:szCs w:val="20"/>
              </w:rPr>
              <w:t> </w:t>
            </w:r>
          </w:p>
          <w:p w14:paraId="7C4C6F53" w14:textId="77777777" w:rsidR="009A2C11" w:rsidRDefault="009A2C11" w:rsidP="00951C27">
            <w:pPr>
              <w:pStyle w:val="paragraph"/>
              <w:numPr>
                <w:ilvl w:val="0"/>
                <w:numId w:val="4"/>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Performance metric including at least intermediate KPI (e.g., NMSE or SGCS)</w:t>
            </w:r>
            <w:r>
              <w:rPr>
                <w:rStyle w:val="eop"/>
                <w:rFonts w:ascii="Times" w:eastAsia="SimSun" w:hAnsi="Times" w:cs="Times"/>
                <w:sz w:val="20"/>
                <w:szCs w:val="20"/>
              </w:rPr>
              <w:t> </w:t>
            </w:r>
          </w:p>
          <w:p w14:paraId="1B57C53B" w14:textId="77777777" w:rsidR="009A2C11" w:rsidRDefault="009A2C11" w:rsidP="00951C27">
            <w:pPr>
              <w:pStyle w:val="paragraph"/>
              <w:numPr>
                <w:ilvl w:val="0"/>
                <w:numId w:val="4"/>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UE report, including periodic/semi-persistent/aperiodic reporting, and event driven report.</w:t>
            </w:r>
            <w:r>
              <w:rPr>
                <w:rStyle w:val="eop"/>
                <w:rFonts w:ascii="Times" w:eastAsia="SimSun" w:hAnsi="Times" w:cs="Times"/>
                <w:sz w:val="20"/>
                <w:szCs w:val="20"/>
              </w:rPr>
              <w:t> </w:t>
            </w:r>
          </w:p>
          <w:p w14:paraId="11362880" w14:textId="77777777" w:rsidR="009A2C11" w:rsidRDefault="009A2C11" w:rsidP="00951C27">
            <w:pPr>
              <w:pStyle w:val="paragraph"/>
              <w:numPr>
                <w:ilvl w:val="0"/>
                <w:numId w:val="4"/>
              </w:numPr>
              <w:spacing w:before="0" w:beforeAutospacing="0" w:after="0" w:afterAutospacing="0"/>
              <w:ind w:left="1080"/>
              <w:textAlignment w:val="baseline"/>
              <w:rPr>
                <w:rFonts w:ascii="Calibri" w:hAnsi="Calibri" w:cs="Calibri"/>
                <w:sz w:val="22"/>
                <w:szCs w:val="22"/>
                <w:lang w:val="en-US"/>
              </w:rPr>
            </w:pPr>
            <w:r>
              <w:rPr>
                <w:rStyle w:val="normaltextrun"/>
                <w:rFonts w:ascii="Times" w:eastAsia="SimSun" w:hAnsi="Times" w:cs="Times"/>
                <w:sz w:val="20"/>
                <w:szCs w:val="20"/>
                <w:lang w:val="en-GB"/>
              </w:rPr>
              <w:t>Note: down selection is not precluded.</w:t>
            </w:r>
            <w:r>
              <w:rPr>
                <w:rStyle w:val="eop"/>
                <w:rFonts w:ascii="Times" w:eastAsia="SimSun" w:hAnsi="Times" w:cs="Times"/>
                <w:sz w:val="20"/>
                <w:szCs w:val="20"/>
              </w:rPr>
              <w:t> </w:t>
            </w:r>
          </w:p>
          <w:p w14:paraId="65BC7596" w14:textId="77777777" w:rsidR="009A2C11" w:rsidRPr="003F4431" w:rsidRDefault="009A2C11" w:rsidP="003B5CCB">
            <w:pPr>
              <w:pStyle w:val="paragraph"/>
              <w:spacing w:before="0" w:beforeAutospacing="0" w:after="0" w:afterAutospacing="0"/>
              <w:textAlignment w:val="baseline"/>
              <w:rPr>
                <w:rFonts w:ascii="Segoe UI" w:hAnsi="Segoe UI" w:cs="Segoe UI"/>
                <w:sz w:val="18"/>
                <w:szCs w:val="18"/>
                <w:lang w:val="en-US"/>
              </w:rPr>
            </w:pPr>
            <w:r>
              <w:rPr>
                <w:rStyle w:val="normaltextrun"/>
                <w:rFonts w:ascii="Times" w:eastAsia="SimSun" w:hAnsi="Times" w:cs="Times"/>
                <w:sz w:val="20"/>
                <w:szCs w:val="20"/>
                <w:lang w:val="en-GB"/>
              </w:rPr>
              <w:t>Note: UE may make decision within the same functionality on model selection, activation, deactivation, switching operation transparent to the NW.</w:t>
            </w:r>
            <w:r w:rsidRPr="0060617B">
              <w:rPr>
                <w:rFonts w:eastAsia="Malgun Gothic"/>
                <w:b/>
                <w:sz w:val="22"/>
                <w:szCs w:val="22"/>
                <w:lang w:eastAsia="en-GB"/>
              </w:rPr>
              <w:t xml:space="preserve"> </w:t>
            </w:r>
          </w:p>
        </w:tc>
      </w:tr>
    </w:tbl>
    <w:p w14:paraId="09297138" w14:textId="77777777" w:rsidR="009A2C11" w:rsidRDefault="009A2C11" w:rsidP="009A2C11"/>
    <w:p w14:paraId="096E2FC7" w14:textId="184C8BBB" w:rsidR="007674CD" w:rsidRDefault="009A2C11" w:rsidP="007674CD">
      <w:r>
        <w:t xml:space="preserve"> </w:t>
      </w:r>
      <w:r w:rsidR="007674CD">
        <w:t xml:space="preserve">Further to this </w:t>
      </w:r>
      <w:r w:rsidR="00370BFA">
        <w:rPr>
          <w:lang w:val="en-IN"/>
        </w:rPr>
        <w:t>i</w:t>
      </w:r>
      <w:r w:rsidR="007674CD" w:rsidRPr="00112699">
        <w:rPr>
          <w:lang w:val="en-IN"/>
        </w:rPr>
        <w:t>n RAN1#116 bis meeting under</w:t>
      </w:r>
      <w:r w:rsidR="007674CD">
        <w:rPr>
          <w:lang w:val="en-IN"/>
        </w:rPr>
        <w:t xml:space="preserve"> agenda item 9.1.3.1 “</w:t>
      </w:r>
      <w:r w:rsidR="007674CD" w:rsidRPr="00FA0FF5">
        <w:t xml:space="preserve">study of AIML for CSI </w:t>
      </w:r>
      <w:r w:rsidR="004408C9" w:rsidRPr="00FA0FF5">
        <w:t>prediction</w:t>
      </w:r>
      <w:r w:rsidR="004408C9">
        <w:t>” agreement</w:t>
      </w:r>
      <w:r w:rsidR="007674CD">
        <w:t xml:space="preserve"> on performance monitoring for functionality-based LCM for UE-Sided model has been </w:t>
      </w:r>
      <w:r w:rsidR="00A33C5D">
        <w:t>reached as</w:t>
      </w:r>
      <w:r w:rsidR="00C83B5F">
        <w:t xml:space="preserve"> </w:t>
      </w:r>
      <w:proofErr w:type="gramStart"/>
      <w:r w:rsidR="00C83B5F">
        <w:t>follows</w:t>
      </w:r>
      <w:proofErr w:type="gramEnd"/>
      <w:r w:rsidR="00C83B5F">
        <w:t xml:space="preserve"> </w:t>
      </w:r>
    </w:p>
    <w:p w14:paraId="60443D9B" w14:textId="0F7A1759" w:rsidR="008A3DF0" w:rsidRDefault="008A3DF0" w:rsidP="007674CD">
      <w:r>
        <w:rPr>
          <w:rFonts w:eastAsia="DengXian" w:hint="eastAsia"/>
          <w:noProof/>
          <w:lang w:eastAsia="zh-CN"/>
          <w14:ligatures w14:val="standardContextual"/>
        </w:rPr>
        <mc:AlternateContent>
          <mc:Choice Requires="wps">
            <w:drawing>
              <wp:anchor distT="0" distB="0" distL="114300" distR="114300" simplePos="0" relativeHeight="251659264" behindDoc="0" locked="0" layoutInCell="1" allowOverlap="1" wp14:anchorId="41F39E36" wp14:editId="7D4E9CFA">
                <wp:simplePos x="0" y="0"/>
                <wp:positionH relativeFrom="column">
                  <wp:posOffset>30480</wp:posOffset>
                </wp:positionH>
                <wp:positionV relativeFrom="paragraph">
                  <wp:posOffset>201930</wp:posOffset>
                </wp:positionV>
                <wp:extent cx="5958840" cy="1150620"/>
                <wp:effectExtent l="0" t="0" r="22860" b="11430"/>
                <wp:wrapNone/>
                <wp:docPr id="176026042" name="Text Box 3"/>
                <wp:cNvGraphicFramePr/>
                <a:graphic xmlns:a="http://schemas.openxmlformats.org/drawingml/2006/main">
                  <a:graphicData uri="http://schemas.microsoft.com/office/word/2010/wordprocessingShape">
                    <wps:wsp>
                      <wps:cNvSpPr txBox="1"/>
                      <wps:spPr>
                        <a:xfrm>
                          <a:off x="0" y="0"/>
                          <a:ext cx="5958840" cy="1150620"/>
                        </a:xfrm>
                        <a:prstGeom prst="rect">
                          <a:avLst/>
                        </a:prstGeom>
                        <a:solidFill>
                          <a:schemeClr val="lt1"/>
                        </a:solidFill>
                        <a:ln w="6350">
                          <a:solidFill>
                            <a:prstClr val="black"/>
                          </a:solidFill>
                        </a:ln>
                      </wps:spPr>
                      <wps:txbx>
                        <w:txbxContent>
                          <w:p w14:paraId="59DE6F85" w14:textId="77777777" w:rsidR="008A3DF0" w:rsidRPr="00F842B0" w:rsidRDefault="008A3DF0" w:rsidP="008A3DF0">
                            <w:pPr>
                              <w:rPr>
                                <w:rFonts w:eastAsia="DengXian"/>
                                <w:highlight w:val="green"/>
                                <w:lang w:eastAsia="zh-CN"/>
                              </w:rPr>
                            </w:pPr>
                            <w:r w:rsidRPr="00F842B0">
                              <w:rPr>
                                <w:rFonts w:eastAsia="DengXian" w:hint="eastAsia"/>
                                <w:highlight w:val="green"/>
                                <w:lang w:eastAsia="zh-CN"/>
                              </w:rPr>
                              <w:t>Agreement</w:t>
                            </w:r>
                          </w:p>
                          <w:p w14:paraId="45693861" w14:textId="77777777" w:rsidR="008A3DF0" w:rsidRDefault="008A3DF0" w:rsidP="008A3DF0">
                            <w:pPr>
                              <w:spacing w:after="160" w:line="254" w:lineRule="auto"/>
                              <w:contextualSpacing/>
                            </w:pPr>
                            <w:r>
                              <w:rPr>
                                <w:rFonts w:eastAsia="Malgun Gothic"/>
                                <w:color w:val="000000"/>
                              </w:rPr>
                              <w:t>F</w:t>
                            </w:r>
                            <w:r w:rsidRPr="00BC5658">
                              <w:rPr>
                                <w:rFonts w:eastAsia="Malgun Gothic"/>
                                <w:color w:val="000000"/>
                              </w:rPr>
                              <w:t xml:space="preserve">or performance monitoring </w:t>
                            </w:r>
                            <w:r w:rsidRPr="00BC5658">
                              <w:rPr>
                                <w:color w:val="000000"/>
                              </w:rPr>
                              <w:t>for functionality-based LCM,</w:t>
                            </w:r>
                            <w:r w:rsidRPr="00BC5658">
                              <w:t xml:space="preserve"> further study on details of type</w:t>
                            </w:r>
                            <w:r>
                              <w:t xml:space="preserve"> 1,2 and 3, e.g., potential specification impact</w:t>
                            </w:r>
                            <w:r>
                              <w:rPr>
                                <w:color w:val="FF0000"/>
                              </w:rPr>
                              <w:t xml:space="preserve">, </w:t>
                            </w:r>
                            <w:r w:rsidRPr="00787F89">
                              <w:rPr>
                                <w:color w:val="FF0000"/>
                              </w:rPr>
                              <w:t>pros/cons aspects</w:t>
                            </w:r>
                            <w:r>
                              <w:rPr>
                                <w:color w:val="FF0000"/>
                              </w:rPr>
                              <w:t xml:space="preserve">. </w:t>
                            </w:r>
                          </w:p>
                          <w:p w14:paraId="70A4ACC3" w14:textId="77777777" w:rsidR="008A3DF0" w:rsidRPr="00F842B0" w:rsidRDefault="008A3DF0" w:rsidP="00951C27">
                            <w:pPr>
                              <w:pStyle w:val="ListParagraph"/>
                              <w:numPr>
                                <w:ilvl w:val="0"/>
                                <w:numId w:val="5"/>
                              </w:numPr>
                              <w:suppressAutoHyphens/>
                              <w:spacing w:line="254" w:lineRule="auto"/>
                              <w:jc w:val="both"/>
                              <w:rPr>
                                <w:rFonts w:ascii="Times New Roman" w:hAnsi="Times New Roman"/>
                                <w:lang w:eastAsia="ko-KR"/>
                              </w:rPr>
                            </w:pPr>
                            <w:r>
                              <w:rPr>
                                <w:rFonts w:ascii="Times New Roman" w:hAnsi="Times New Roman"/>
                                <w:lang w:eastAsia="zh-CN"/>
                              </w:rPr>
                              <w:t>T</w:t>
                            </w:r>
                            <w:r>
                              <w:rPr>
                                <w:rFonts w:ascii="Times New Roman" w:hAnsi="Times New Roman" w:hint="eastAsia"/>
                                <w:lang w:eastAsia="zh-CN"/>
                              </w:rPr>
                              <w:t>o clarify the boundary between type 1 and type 3</w:t>
                            </w:r>
                          </w:p>
                          <w:p w14:paraId="7884B8A3" w14:textId="77777777" w:rsidR="008A3DF0" w:rsidRPr="00F842B0" w:rsidRDefault="008A3DF0" w:rsidP="00951C27">
                            <w:pPr>
                              <w:pStyle w:val="ListParagraph"/>
                              <w:numPr>
                                <w:ilvl w:val="0"/>
                                <w:numId w:val="5"/>
                              </w:numPr>
                              <w:suppressAutoHyphens/>
                              <w:spacing w:line="254" w:lineRule="auto"/>
                              <w:jc w:val="both"/>
                              <w:rPr>
                                <w:rFonts w:ascii="Times New Roman" w:hAnsi="Times New Roman"/>
                                <w:lang w:eastAsia="ko-KR"/>
                              </w:rPr>
                            </w:pPr>
                            <w:r>
                              <w:rPr>
                                <w:rFonts w:ascii="Times New Roman" w:hAnsi="Times New Roman"/>
                                <w:lang w:eastAsia="zh-CN"/>
                              </w:rPr>
                              <w:t>T</w:t>
                            </w:r>
                            <w:r>
                              <w:rPr>
                                <w:rFonts w:ascii="Times New Roman" w:hAnsi="Times New Roman" w:hint="eastAsia"/>
                                <w:lang w:eastAsia="zh-CN"/>
                              </w:rPr>
                              <w:t>o clarify definition of monitoring output and performance metric</w:t>
                            </w:r>
                          </w:p>
                          <w:p w14:paraId="12D49C08" w14:textId="77777777" w:rsidR="008A3DF0" w:rsidRPr="008A3DF0" w:rsidRDefault="008A3DF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1F39E36" id="_x0000_t202" coordsize="21600,21600" o:spt="202" path="m,l,21600r21600,l21600,xe">
                <v:stroke joinstyle="miter"/>
                <v:path gradientshapeok="t" o:connecttype="rect"/>
              </v:shapetype>
              <v:shape id="Text Box 3" o:spid="_x0000_s1026" type="#_x0000_t202" style="position:absolute;left:0;text-align:left;margin-left:2.4pt;margin-top:15.9pt;width:469.2pt;height:90.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" fillcolor="white [3201]" strokeweight=".5pt">
                <v:textbox>
                  <w:txbxContent>
                    <w:p w14:paraId="59DE6F85" w14:textId="77777777" w:rsidR="008A3DF0" w:rsidRPr="00F842B0" w:rsidRDefault="008A3DF0" w:rsidP="008A3DF0">
                      <w:pPr>
                        <w:rPr>
                          <w:rFonts w:eastAsia="DengXian"/>
                          <w:highlight w:val="green"/>
                          <w:lang w:eastAsia="zh-CN"/>
                        </w:rPr>
                      </w:pPr>
                      <w:r w:rsidRPr="00F842B0">
                        <w:rPr>
                          <w:rFonts w:eastAsia="DengXian" w:hint="eastAsia"/>
                          <w:highlight w:val="green"/>
                          <w:lang w:eastAsia="zh-CN"/>
                        </w:rPr>
                        <w:t>Agreement</w:t>
                      </w:r>
                    </w:p>
                    <w:p w14:paraId="45693861" w14:textId="77777777" w:rsidR="008A3DF0" w:rsidRDefault="008A3DF0" w:rsidP="008A3DF0">
                      <w:pPr>
                        <w:spacing w:after="160" w:line="254" w:lineRule="auto"/>
                        <w:contextualSpacing/>
                      </w:pPr>
                      <w:r>
                        <w:rPr>
                          <w:rFonts w:eastAsia="Malgun Gothic"/>
                          <w:color w:val="000000"/>
                        </w:rPr>
                        <w:t>F</w:t>
                      </w:r>
                      <w:r w:rsidRPr="00BC5658">
                        <w:rPr>
                          <w:rFonts w:eastAsia="Malgun Gothic"/>
                          <w:color w:val="000000"/>
                        </w:rPr>
                        <w:t xml:space="preserve">or performance monitoring </w:t>
                      </w:r>
                      <w:r w:rsidRPr="00BC5658">
                        <w:rPr>
                          <w:color w:val="000000"/>
                        </w:rPr>
                        <w:t>for functionality-based LCM,</w:t>
                      </w:r>
                      <w:r w:rsidRPr="00BC5658">
                        <w:t xml:space="preserve"> further study on details of type</w:t>
                      </w:r>
                      <w:r>
                        <w:t xml:space="preserve"> 1,2 and 3, e.g., potential specification impact</w:t>
                      </w:r>
                      <w:r>
                        <w:rPr>
                          <w:color w:val="FF0000"/>
                        </w:rPr>
                        <w:t xml:space="preserve">, </w:t>
                      </w:r>
                      <w:r w:rsidRPr="00787F89">
                        <w:rPr>
                          <w:color w:val="FF0000"/>
                        </w:rPr>
                        <w:t>pros/cons aspects</w:t>
                      </w:r>
                      <w:r>
                        <w:rPr>
                          <w:color w:val="FF0000"/>
                        </w:rPr>
                        <w:t xml:space="preserve">. </w:t>
                      </w:r>
                    </w:p>
                    <w:p w14:paraId="70A4ACC3" w14:textId="77777777" w:rsidR="008A3DF0" w:rsidRPr="00F842B0" w:rsidRDefault="008A3DF0" w:rsidP="00951C27">
                      <w:pPr>
                        <w:pStyle w:val="ListParagraph"/>
                        <w:numPr>
                          <w:ilvl w:val="0"/>
                          <w:numId w:val="5"/>
                        </w:numPr>
                        <w:suppressAutoHyphens/>
                        <w:spacing w:line="254" w:lineRule="auto"/>
                        <w:jc w:val="both"/>
                        <w:rPr>
                          <w:rFonts w:ascii="Times New Roman" w:hAnsi="Times New Roman"/>
                          <w:lang w:eastAsia="ko-KR"/>
                        </w:rPr>
                      </w:pPr>
                      <w:r>
                        <w:rPr>
                          <w:rFonts w:ascii="Times New Roman" w:hAnsi="Times New Roman"/>
                          <w:lang w:eastAsia="zh-CN"/>
                        </w:rPr>
                        <w:t>T</w:t>
                      </w:r>
                      <w:r>
                        <w:rPr>
                          <w:rFonts w:ascii="Times New Roman" w:hAnsi="Times New Roman" w:hint="eastAsia"/>
                          <w:lang w:eastAsia="zh-CN"/>
                        </w:rPr>
                        <w:t>o clarify the boundary between type 1 and type 3</w:t>
                      </w:r>
                    </w:p>
                    <w:p w14:paraId="7884B8A3" w14:textId="77777777" w:rsidR="008A3DF0" w:rsidRPr="00F842B0" w:rsidRDefault="008A3DF0" w:rsidP="00951C27">
                      <w:pPr>
                        <w:pStyle w:val="ListParagraph"/>
                        <w:numPr>
                          <w:ilvl w:val="0"/>
                          <w:numId w:val="5"/>
                        </w:numPr>
                        <w:suppressAutoHyphens/>
                        <w:spacing w:line="254" w:lineRule="auto"/>
                        <w:jc w:val="both"/>
                        <w:rPr>
                          <w:rFonts w:ascii="Times New Roman" w:hAnsi="Times New Roman"/>
                          <w:lang w:eastAsia="ko-KR"/>
                        </w:rPr>
                      </w:pPr>
                      <w:r>
                        <w:rPr>
                          <w:rFonts w:ascii="Times New Roman" w:hAnsi="Times New Roman"/>
                          <w:lang w:eastAsia="zh-CN"/>
                        </w:rPr>
                        <w:t>T</w:t>
                      </w:r>
                      <w:r>
                        <w:rPr>
                          <w:rFonts w:ascii="Times New Roman" w:hAnsi="Times New Roman" w:hint="eastAsia"/>
                          <w:lang w:eastAsia="zh-CN"/>
                        </w:rPr>
                        <w:t>o clarify definition of monitoring output and performance metric</w:t>
                      </w:r>
                    </w:p>
                    <w:p w14:paraId="12D49C08" w14:textId="77777777" w:rsidR="008A3DF0" w:rsidRPr="008A3DF0" w:rsidRDefault="008A3DF0">
                      <w:pPr>
                        <w:rPr>
                          <w:lang w:val="en-GB"/>
                        </w:rPr>
                      </w:pPr>
                    </w:p>
                  </w:txbxContent>
                </v:textbox>
              </v:shape>
            </w:pict>
          </mc:Fallback>
        </mc:AlternateContent>
      </w:r>
    </w:p>
    <w:p w14:paraId="0FC50AE8" w14:textId="76F5029E" w:rsidR="00C83B5F" w:rsidRPr="00EC1C94" w:rsidRDefault="00C83B5F" w:rsidP="007674CD">
      <w:pPr>
        <w:rPr>
          <w:lang w:val="en-GB"/>
        </w:rPr>
      </w:pPr>
    </w:p>
    <w:p w14:paraId="3B0609C9" w14:textId="6ECDFE0B" w:rsidR="00EC1C94" w:rsidRDefault="00EC1C94" w:rsidP="007674CD">
      <w:pPr>
        <w:rPr>
          <w:lang w:val="en-GB"/>
        </w:rPr>
      </w:pPr>
    </w:p>
    <w:p w14:paraId="765D002C" w14:textId="77777777" w:rsidR="008A3DF0" w:rsidRDefault="008A3DF0" w:rsidP="007674CD">
      <w:pPr>
        <w:rPr>
          <w:lang w:val="en-GB"/>
        </w:rPr>
      </w:pPr>
    </w:p>
    <w:p w14:paraId="726DF3AE" w14:textId="4CE69C40" w:rsidR="008A3DF0" w:rsidRDefault="008A3DF0" w:rsidP="007674CD">
      <w:pPr>
        <w:rPr>
          <w:lang w:val="en-GB"/>
        </w:rPr>
      </w:pPr>
    </w:p>
    <w:p w14:paraId="16824A31" w14:textId="77777777" w:rsidR="008A3DF0" w:rsidRDefault="008A3DF0" w:rsidP="007674CD">
      <w:pPr>
        <w:rPr>
          <w:lang w:val="en-GB"/>
        </w:rPr>
      </w:pPr>
    </w:p>
    <w:p w14:paraId="75D0D268" w14:textId="77777777" w:rsidR="008A3DF0" w:rsidRPr="003F509C" w:rsidRDefault="008A3DF0" w:rsidP="007674CD">
      <w:pPr>
        <w:rPr>
          <w:lang w:val="en-GB"/>
        </w:rPr>
      </w:pPr>
    </w:p>
    <w:p w14:paraId="15E92CEA" w14:textId="16D141A6" w:rsidR="009A2C11" w:rsidRPr="006A1030" w:rsidRDefault="009A2C11" w:rsidP="009A2C11">
      <w:r>
        <w:t xml:space="preserve">However, due to limited time, many aspects related to performance monitoring are </w:t>
      </w:r>
      <w:proofErr w:type="gramStart"/>
      <w:r>
        <w:t>still remaining</w:t>
      </w:r>
      <w:proofErr w:type="gramEnd"/>
      <w:r>
        <w:t>. Some of the observations and proposals study of performance monitoring of CSI prediction are as follows:</w:t>
      </w:r>
    </w:p>
    <w:p w14:paraId="7DDDB8B0" w14:textId="0B1FC89C" w:rsidR="00CE6E6A" w:rsidRPr="004C6D45" w:rsidRDefault="00532F54" w:rsidP="009A2C11">
      <w:pPr>
        <w:pStyle w:val="3GPPText"/>
        <w:rPr>
          <w:szCs w:val="22"/>
        </w:rPr>
      </w:pPr>
      <w:r w:rsidRPr="004C6D45">
        <w:rPr>
          <w:szCs w:val="22"/>
        </w:rPr>
        <w:t>A clean definition between monitoring output and performance metric is required</w:t>
      </w:r>
      <w:r w:rsidR="00CE6B05" w:rsidRPr="004C6D45">
        <w:rPr>
          <w:szCs w:val="22"/>
        </w:rPr>
        <w:t xml:space="preserve">. </w:t>
      </w:r>
      <w:r w:rsidR="00D84E39" w:rsidRPr="004C6D45">
        <w:rPr>
          <w:szCs w:val="22"/>
        </w:rPr>
        <w:t>Monitoring</w:t>
      </w:r>
      <w:r w:rsidR="00D84E39">
        <w:rPr>
          <w:szCs w:val="22"/>
        </w:rPr>
        <w:t xml:space="preserve"> </w:t>
      </w:r>
      <w:r w:rsidR="00D84E39" w:rsidRPr="004C6D45">
        <w:rPr>
          <w:szCs w:val="22"/>
        </w:rPr>
        <w:t>of</w:t>
      </w:r>
      <w:r w:rsidR="00CE6B05" w:rsidRPr="004C6D45">
        <w:rPr>
          <w:szCs w:val="22"/>
        </w:rPr>
        <w:t xml:space="preserve"> an AI/ML model </w:t>
      </w:r>
      <w:r w:rsidR="00EF1B33" w:rsidRPr="004C6D45">
        <w:rPr>
          <w:szCs w:val="22"/>
        </w:rPr>
        <w:t xml:space="preserve">can be done in terms of either intermediate KPIs </w:t>
      </w:r>
      <w:r w:rsidR="006570A4" w:rsidRPr="004C6D45">
        <w:rPr>
          <w:szCs w:val="22"/>
        </w:rPr>
        <w:t xml:space="preserve">i.e. NMSE, SGCS etc. </w:t>
      </w:r>
      <w:r w:rsidR="00EF1B33" w:rsidRPr="004C6D45">
        <w:rPr>
          <w:szCs w:val="22"/>
        </w:rPr>
        <w:t>or Eventual KPI</w:t>
      </w:r>
      <w:r w:rsidR="006570A4" w:rsidRPr="004C6D45">
        <w:rPr>
          <w:szCs w:val="22"/>
        </w:rPr>
        <w:t>s i.e. UPT, L1</w:t>
      </w:r>
      <w:r w:rsidR="004C6D45" w:rsidRPr="004C6D45">
        <w:rPr>
          <w:szCs w:val="22"/>
        </w:rPr>
        <w:t xml:space="preserve"> SINR etc. </w:t>
      </w:r>
      <w:r w:rsidR="00B545DC">
        <w:rPr>
          <w:szCs w:val="22"/>
        </w:rPr>
        <w:t xml:space="preserve">as outputs. Monitoring outputs can </w:t>
      </w:r>
      <w:r w:rsidR="005812A5">
        <w:rPr>
          <w:szCs w:val="22"/>
        </w:rPr>
        <w:t xml:space="preserve">be </w:t>
      </w:r>
      <w:r w:rsidR="00B545DC">
        <w:rPr>
          <w:szCs w:val="22"/>
        </w:rPr>
        <w:t xml:space="preserve">further processed to produce a </w:t>
      </w:r>
      <w:r w:rsidR="00166572" w:rsidRPr="00166572">
        <w:rPr>
          <w:szCs w:val="22"/>
        </w:rPr>
        <w:t xml:space="preserve">quantitative </w:t>
      </w:r>
      <w:r w:rsidR="00D84E39" w:rsidRPr="00166572">
        <w:rPr>
          <w:szCs w:val="22"/>
        </w:rPr>
        <w:t>measure that</w:t>
      </w:r>
      <w:r w:rsidR="00166572" w:rsidRPr="00166572">
        <w:rPr>
          <w:szCs w:val="22"/>
        </w:rPr>
        <w:t xml:space="preserve"> </w:t>
      </w:r>
      <w:r w:rsidR="00166572">
        <w:rPr>
          <w:szCs w:val="22"/>
        </w:rPr>
        <w:t xml:space="preserve">can be </w:t>
      </w:r>
      <w:r w:rsidR="00166572" w:rsidRPr="00166572">
        <w:rPr>
          <w:szCs w:val="22"/>
        </w:rPr>
        <w:t xml:space="preserve">used to evaluate the effectiveness and quality of the model's predictions or </w:t>
      </w:r>
      <w:r w:rsidR="00B12F2B" w:rsidRPr="00166572">
        <w:rPr>
          <w:szCs w:val="22"/>
        </w:rPr>
        <w:t>decisions</w:t>
      </w:r>
      <w:r w:rsidR="00B12F2B">
        <w:rPr>
          <w:szCs w:val="22"/>
        </w:rPr>
        <w:t>.</w:t>
      </w:r>
      <w:r w:rsidR="00166572">
        <w:rPr>
          <w:szCs w:val="22"/>
        </w:rPr>
        <w:t xml:space="preserve"> </w:t>
      </w:r>
    </w:p>
    <w:p w14:paraId="26DD109A" w14:textId="29221A54" w:rsidR="006A532E" w:rsidRDefault="00A039AA" w:rsidP="009A2C11">
      <w:pPr>
        <w:pStyle w:val="3GPPText"/>
        <w:rPr>
          <w:b/>
          <w:bCs/>
        </w:rPr>
      </w:pPr>
      <w:r>
        <w:rPr>
          <w:b/>
          <w:bCs/>
        </w:rPr>
        <w:t xml:space="preserve">Proposal </w:t>
      </w:r>
      <w:r w:rsidR="001C38B1">
        <w:rPr>
          <w:b/>
          <w:bCs/>
        </w:rPr>
        <w:t>1</w:t>
      </w:r>
      <w:r>
        <w:rPr>
          <w:b/>
          <w:bCs/>
        </w:rPr>
        <w:t xml:space="preserve">:  </w:t>
      </w:r>
      <w:r w:rsidR="00EA4671">
        <w:rPr>
          <w:b/>
          <w:bCs/>
        </w:rPr>
        <w:t>Use the following relation between model and model m</w:t>
      </w:r>
      <w:r w:rsidR="009E70A5">
        <w:rPr>
          <w:b/>
          <w:bCs/>
        </w:rPr>
        <w:t xml:space="preserve">onitoring and </w:t>
      </w:r>
      <w:proofErr w:type="gramStart"/>
      <w:r w:rsidR="00EA4671">
        <w:rPr>
          <w:b/>
          <w:bCs/>
        </w:rPr>
        <w:t>it’s</w:t>
      </w:r>
      <w:proofErr w:type="gramEnd"/>
      <w:r w:rsidR="00EA4671">
        <w:rPr>
          <w:b/>
          <w:bCs/>
        </w:rPr>
        <w:t xml:space="preserve"> </w:t>
      </w:r>
      <w:r w:rsidR="009E70A5">
        <w:rPr>
          <w:b/>
          <w:bCs/>
        </w:rPr>
        <w:t xml:space="preserve">Performance </w:t>
      </w:r>
      <w:r w:rsidR="008C0478">
        <w:rPr>
          <w:b/>
          <w:bCs/>
        </w:rPr>
        <w:t>measurement</w:t>
      </w:r>
      <w:r w:rsidR="00EA4671">
        <w:rPr>
          <w:b/>
          <w:bCs/>
        </w:rPr>
        <w:t xml:space="preserve">. Where </w:t>
      </w:r>
      <w:r w:rsidR="00AA3AFF">
        <w:rPr>
          <w:b/>
          <w:bCs/>
        </w:rPr>
        <w:t>Monitoring,</w:t>
      </w:r>
      <w:r w:rsidR="00E356B8">
        <w:rPr>
          <w:b/>
          <w:bCs/>
        </w:rPr>
        <w:t xml:space="preserve"> </w:t>
      </w:r>
      <w:r w:rsidR="00EA4671">
        <w:rPr>
          <w:b/>
          <w:bCs/>
        </w:rPr>
        <w:t xml:space="preserve">Performance </w:t>
      </w:r>
      <w:r w:rsidR="00050518">
        <w:rPr>
          <w:b/>
          <w:bCs/>
        </w:rPr>
        <w:t xml:space="preserve">metric and </w:t>
      </w:r>
      <w:r w:rsidR="00E356B8">
        <w:rPr>
          <w:b/>
          <w:bCs/>
        </w:rPr>
        <w:t xml:space="preserve">actual model can reside at any of N/W, </w:t>
      </w:r>
      <w:proofErr w:type="gramStart"/>
      <w:r w:rsidR="00E356B8">
        <w:rPr>
          <w:b/>
          <w:bCs/>
        </w:rPr>
        <w:t>UE</w:t>
      </w:r>
      <w:proofErr w:type="gramEnd"/>
      <w:r w:rsidR="00E356B8">
        <w:rPr>
          <w:b/>
          <w:bCs/>
        </w:rPr>
        <w:t xml:space="preserve"> or any other node.</w:t>
      </w:r>
      <w:r w:rsidR="00050518">
        <w:rPr>
          <w:b/>
          <w:bCs/>
        </w:rPr>
        <w:t xml:space="preserve"> </w:t>
      </w:r>
    </w:p>
    <w:p w14:paraId="4ACB004C" w14:textId="302B32F7" w:rsidR="00AF7F22" w:rsidRDefault="006F32EA" w:rsidP="009A2C11">
      <w:pPr>
        <w:pStyle w:val="3GPPText"/>
        <w:rPr>
          <w:b/>
          <w:bCs/>
        </w:rPr>
      </w:pPr>
      <w:r w:rsidRPr="006F32EA">
        <w:rPr>
          <w:b/>
          <w:bCs/>
        </w:rPr>
        <w:drawing>
          <wp:inline distT="0" distB="0" distL="0" distR="0" wp14:anchorId="23025341" wp14:editId="5BB82FCF">
            <wp:extent cx="5916295" cy="1299210"/>
            <wp:effectExtent l="0" t="0" r="0" b="0"/>
            <wp:docPr id="264113510" name="Picture 7" descr="A black and whit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113510" name="Picture 7" descr="A black and white rectangle with black text&#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16295" cy="1299210"/>
                    </a:xfrm>
                    <a:prstGeom prst="rect">
                      <a:avLst/>
                    </a:prstGeom>
                    <a:noFill/>
                    <a:ln>
                      <a:noFill/>
                    </a:ln>
                  </pic:spPr>
                </pic:pic>
              </a:graphicData>
            </a:graphic>
          </wp:inline>
        </w:drawing>
      </w:r>
      <w:r w:rsidR="008C0478">
        <w:rPr>
          <w:b/>
          <w:bCs/>
        </w:rPr>
        <w:t xml:space="preserve"> </w:t>
      </w:r>
    </w:p>
    <w:p w14:paraId="653FC708" w14:textId="492D32DB" w:rsidR="00141C67" w:rsidRDefault="009A2C11" w:rsidP="009A2C11">
      <w:pPr>
        <w:pStyle w:val="3GPPText"/>
        <w:rPr>
          <w:b/>
          <w:bCs/>
        </w:rPr>
      </w:pPr>
      <w:r w:rsidRPr="009E5D57">
        <w:rPr>
          <w:b/>
          <w:bCs/>
        </w:rPr>
        <w:t xml:space="preserve">Proposal </w:t>
      </w:r>
      <w:r w:rsidR="001C38B1">
        <w:rPr>
          <w:b/>
          <w:bCs/>
        </w:rPr>
        <w:t>2</w:t>
      </w:r>
      <w:r w:rsidRPr="009E5D57">
        <w:rPr>
          <w:b/>
          <w:bCs/>
        </w:rPr>
        <w:t xml:space="preserve">: </w:t>
      </w:r>
      <w:r w:rsidR="00824E4B">
        <w:rPr>
          <w:b/>
          <w:bCs/>
        </w:rPr>
        <w:t xml:space="preserve">To use the following definitions of Monitoring Output and Performance Metric for </w:t>
      </w:r>
      <w:r w:rsidR="003C2235">
        <w:rPr>
          <w:b/>
          <w:bCs/>
        </w:rPr>
        <w:t>clarification.</w:t>
      </w:r>
    </w:p>
    <w:p w14:paraId="6B2E2D69" w14:textId="77777777" w:rsidR="00EF2CDC" w:rsidRDefault="00A039AA" w:rsidP="009A2C11">
      <w:pPr>
        <w:pStyle w:val="3GPPText"/>
        <w:rPr>
          <w:b/>
          <w:bCs/>
        </w:rPr>
      </w:pPr>
      <w:r>
        <w:rPr>
          <w:b/>
          <w:bCs/>
        </w:rPr>
        <w:t xml:space="preserve">Monitoring </w:t>
      </w:r>
      <w:r w:rsidR="00BB59C1">
        <w:rPr>
          <w:b/>
          <w:bCs/>
        </w:rPr>
        <w:t>Output:</w:t>
      </w:r>
      <w:r w:rsidR="00EF2CDC">
        <w:rPr>
          <w:b/>
          <w:bCs/>
        </w:rPr>
        <w:t xml:space="preserve"> “</w:t>
      </w:r>
      <w:r w:rsidR="00EF2CDC" w:rsidRPr="00EF2CDC">
        <w:rPr>
          <w:b/>
          <w:bCs/>
        </w:rPr>
        <w:t xml:space="preserve">Monitoring output for an AI/ML model involves examining the actual predictions or decisions made by the model when presented with new data. This involves comparing </w:t>
      </w:r>
      <w:r w:rsidR="00EF2CDC" w:rsidRPr="00EF2CDC">
        <w:rPr>
          <w:b/>
          <w:bCs/>
        </w:rPr>
        <w:lastRenderedPageBreak/>
        <w:t>the model's outputs to the ground truth or expected outcomes to assess the accuracy and reliability of the model's predictions.</w:t>
      </w:r>
      <w:r w:rsidR="00BB59C1">
        <w:rPr>
          <w:b/>
          <w:bCs/>
        </w:rPr>
        <w:t xml:space="preserve"> </w:t>
      </w:r>
      <w:r w:rsidR="00EF2CDC">
        <w:rPr>
          <w:b/>
          <w:bCs/>
        </w:rPr>
        <w:t>“</w:t>
      </w:r>
    </w:p>
    <w:p w14:paraId="0C0F12A8" w14:textId="7B6F3010" w:rsidR="00DE4DBA" w:rsidRDefault="00EF2CDC" w:rsidP="009A2C11">
      <w:pPr>
        <w:pStyle w:val="3GPPText"/>
        <w:rPr>
          <w:b/>
          <w:bCs/>
        </w:rPr>
      </w:pPr>
      <w:r>
        <w:rPr>
          <w:b/>
          <w:bCs/>
        </w:rPr>
        <w:t>Performance</w:t>
      </w:r>
      <w:r w:rsidR="009A2C11" w:rsidRPr="009E5D57">
        <w:rPr>
          <w:b/>
          <w:bCs/>
        </w:rPr>
        <w:t xml:space="preserve"> </w:t>
      </w:r>
      <w:r w:rsidR="00D60214">
        <w:rPr>
          <w:b/>
          <w:bCs/>
        </w:rPr>
        <w:t>Metric:</w:t>
      </w:r>
      <w:r w:rsidR="00DE4DBA">
        <w:rPr>
          <w:b/>
          <w:bCs/>
        </w:rPr>
        <w:t xml:space="preserve"> </w:t>
      </w:r>
      <w:r w:rsidR="00E91DE4">
        <w:rPr>
          <w:b/>
          <w:bCs/>
        </w:rPr>
        <w:t>“</w:t>
      </w:r>
      <w:r w:rsidR="00DE4DBA" w:rsidRPr="00DE4DBA">
        <w:rPr>
          <w:b/>
          <w:bCs/>
        </w:rPr>
        <w:t>A performance metric for an AI/ML model is a quantitative measure used to evaluate the effectiveness and quality of the model's predictions or decisions.</w:t>
      </w:r>
      <w:r w:rsidR="00E91DE4">
        <w:rPr>
          <w:b/>
          <w:bCs/>
        </w:rPr>
        <w:t>”</w:t>
      </w:r>
    </w:p>
    <w:p w14:paraId="40099335" w14:textId="77777777" w:rsidR="009A2C11" w:rsidRDefault="009A2C11" w:rsidP="001E06D8"/>
    <w:p w14:paraId="6200939C" w14:textId="77777777" w:rsidR="00F44E46" w:rsidRDefault="00F44E46" w:rsidP="00F44E46">
      <w:pPr>
        <w:rPr>
          <w:lang w:val="en-GB"/>
        </w:rPr>
      </w:pPr>
      <w:r w:rsidRPr="00F44E46">
        <w:rPr>
          <w:lang w:val="en-GB"/>
        </w:rPr>
        <w:t>In RAN1#114 the above agreement was agreed for performance monitoring for AI/ML based CSI prediction at the UE side.</w:t>
      </w:r>
    </w:p>
    <w:p w14:paraId="37AD608E" w14:textId="77777777" w:rsidR="000866A0" w:rsidRDefault="00F44E46" w:rsidP="00F44E46">
      <w:pPr>
        <w:rPr>
          <w:lang w:val="en-GB"/>
        </w:rPr>
      </w:pPr>
      <w:r w:rsidRPr="00F44E46">
        <w:rPr>
          <w:lang w:val="en-GB"/>
        </w:rPr>
        <w:t xml:space="preserve"> In Type 1 monitoring, the UE may calculate the metric and report the monitoring outcome to the network. </w:t>
      </w:r>
    </w:p>
    <w:p w14:paraId="7E757426" w14:textId="7FBFD034" w:rsidR="00F44E46" w:rsidRPr="00F44E46" w:rsidRDefault="00505FD7" w:rsidP="00F44E46">
      <w:pPr>
        <w:rPr>
          <w:lang w:val="en-GB"/>
        </w:rPr>
      </w:pPr>
      <w:r>
        <w:rPr>
          <w:lang w:val="en-GB"/>
        </w:rPr>
        <w:t>For</w:t>
      </w:r>
      <w:r w:rsidR="00437809">
        <w:rPr>
          <w:lang w:val="en-GB"/>
        </w:rPr>
        <w:t xml:space="preserve"> enabling Type 1 </w:t>
      </w:r>
      <w:r w:rsidR="00EE5231">
        <w:rPr>
          <w:lang w:val="en-GB"/>
        </w:rPr>
        <w:t>monitoring,</w:t>
      </w:r>
      <w:r w:rsidR="00951C27">
        <w:rPr>
          <w:lang w:val="en-GB"/>
        </w:rPr>
        <w:t xml:space="preserve"> NW might need to set a reference model output</w:t>
      </w:r>
      <w:r w:rsidR="0067649E">
        <w:rPr>
          <w:lang w:val="en-GB"/>
        </w:rPr>
        <w:t xml:space="preserve"> csi</w:t>
      </w:r>
      <w:r w:rsidR="00951C27">
        <w:rPr>
          <w:lang w:val="en-GB"/>
        </w:rPr>
        <w:t xml:space="preserve"> for monitoring and a threshold for performance measurement at UE. These parameters can be statically or dynamically configured. </w:t>
      </w:r>
      <w:r w:rsidR="00B23358">
        <w:rPr>
          <w:lang w:val="en-GB"/>
        </w:rPr>
        <w:t>Also,</w:t>
      </w:r>
      <w:r w:rsidR="00222A1F">
        <w:rPr>
          <w:lang w:val="en-GB"/>
        </w:rPr>
        <w:t xml:space="preserve"> </w:t>
      </w:r>
      <w:r w:rsidR="008D32D2">
        <w:rPr>
          <w:lang w:val="en-GB"/>
        </w:rPr>
        <w:t xml:space="preserve">NW need to send a configuration regarding transmission of </w:t>
      </w:r>
      <w:r w:rsidR="0016306E">
        <w:rPr>
          <w:lang w:val="en-GB"/>
        </w:rPr>
        <w:t xml:space="preserve">performance metric from UE to NW. </w:t>
      </w:r>
    </w:p>
    <w:p w14:paraId="7AF5D09C" w14:textId="487FB685" w:rsidR="00F44E46" w:rsidRPr="00F44E46" w:rsidRDefault="00F44E46" w:rsidP="00F37C4A">
      <w:pPr>
        <w:rPr>
          <w:b/>
          <w:bCs/>
          <w:lang w:val="en-GB"/>
        </w:rPr>
      </w:pPr>
      <w:r w:rsidRPr="00F44E46">
        <w:rPr>
          <w:b/>
          <w:lang w:val="en-GB"/>
        </w:rPr>
        <w:t>Proposal</w:t>
      </w:r>
      <w:r w:rsidR="00F37C4A">
        <w:rPr>
          <w:b/>
          <w:lang w:val="en-GB"/>
        </w:rPr>
        <w:t xml:space="preserve"> 3: </w:t>
      </w:r>
      <w:r w:rsidRPr="00F44E46">
        <w:rPr>
          <w:b/>
          <w:bCs/>
          <w:lang w:val="en-GB"/>
        </w:rPr>
        <w:t xml:space="preserve">For the AI/ML based CSI prediction sub-use case, for Type 1 monitoring, </w:t>
      </w:r>
      <w:r w:rsidR="00A1032E" w:rsidRPr="00F44E46">
        <w:rPr>
          <w:b/>
          <w:bCs/>
          <w:lang w:val="en-GB"/>
        </w:rPr>
        <w:t>consider</w:t>
      </w:r>
      <w:r w:rsidR="00A1032E">
        <w:rPr>
          <w:b/>
          <w:bCs/>
          <w:lang w:val="en-GB"/>
        </w:rPr>
        <w:t xml:space="preserve"> </w:t>
      </w:r>
      <w:proofErr w:type="gramStart"/>
      <w:r w:rsidR="00A1032E">
        <w:rPr>
          <w:b/>
          <w:bCs/>
          <w:lang w:val="en-GB"/>
        </w:rPr>
        <w:t>atleast</w:t>
      </w:r>
      <w:proofErr w:type="gramEnd"/>
    </w:p>
    <w:p w14:paraId="4350E5C9" w14:textId="77777777" w:rsidR="00F44E46" w:rsidRPr="00F44E46" w:rsidRDefault="00F44E46" w:rsidP="00951C27">
      <w:pPr>
        <w:numPr>
          <w:ilvl w:val="0"/>
          <w:numId w:val="6"/>
        </w:numPr>
        <w:rPr>
          <w:b/>
          <w:bCs/>
          <w:lang w:val="x-none"/>
        </w:rPr>
      </w:pPr>
      <w:r w:rsidRPr="00F44E46">
        <w:rPr>
          <w:b/>
          <w:bCs/>
        </w:rPr>
        <w:t xml:space="preserve">Configuration of CSI-RS resources for performance monitoring </w:t>
      </w:r>
    </w:p>
    <w:p w14:paraId="118C2644" w14:textId="71D95464" w:rsidR="00F44E46" w:rsidRPr="00F44E46" w:rsidRDefault="00F44E46" w:rsidP="00951C27">
      <w:pPr>
        <w:numPr>
          <w:ilvl w:val="0"/>
          <w:numId w:val="6"/>
        </w:numPr>
        <w:rPr>
          <w:b/>
          <w:bCs/>
          <w:lang w:val="x-none"/>
        </w:rPr>
      </w:pPr>
      <w:r w:rsidRPr="00F44E46">
        <w:rPr>
          <w:b/>
          <w:bCs/>
        </w:rPr>
        <w:t xml:space="preserve">Configuration for </w:t>
      </w:r>
      <w:r w:rsidR="00222A1F" w:rsidRPr="00F37C4A">
        <w:rPr>
          <w:b/>
          <w:bCs/>
        </w:rPr>
        <w:t>Reference Model Output CSI</w:t>
      </w:r>
      <w:r w:rsidRPr="00F44E46">
        <w:rPr>
          <w:b/>
          <w:bCs/>
        </w:rPr>
        <w:t xml:space="preserve"> and threshold for UE’s calculation of performance metric</w:t>
      </w:r>
    </w:p>
    <w:p w14:paraId="54470588" w14:textId="37BFAB02" w:rsidR="00C52DAF" w:rsidRPr="00F44E46" w:rsidRDefault="00F44E46" w:rsidP="0031414B">
      <w:pPr>
        <w:numPr>
          <w:ilvl w:val="0"/>
          <w:numId w:val="6"/>
        </w:numPr>
        <w:rPr>
          <w:b/>
          <w:bCs/>
          <w:lang w:val="x-none"/>
        </w:rPr>
      </w:pPr>
      <w:r w:rsidRPr="00F44E46">
        <w:rPr>
          <w:b/>
          <w:bCs/>
        </w:rPr>
        <w:t xml:space="preserve">Configuration </w:t>
      </w:r>
      <w:r w:rsidR="0016306E" w:rsidRPr="00F37C4A">
        <w:rPr>
          <w:b/>
          <w:bCs/>
        </w:rPr>
        <w:t xml:space="preserve">of </w:t>
      </w:r>
      <w:r w:rsidR="00C52DAF" w:rsidRPr="00F37C4A">
        <w:rPr>
          <w:b/>
          <w:bCs/>
        </w:rPr>
        <w:t>Performance Metrix exchange</w:t>
      </w:r>
    </w:p>
    <w:p w14:paraId="71B8FBDB" w14:textId="77777777" w:rsidR="00F44E46" w:rsidRPr="00F44E46" w:rsidRDefault="00F44E46" w:rsidP="00F44E46">
      <w:pPr>
        <w:rPr>
          <w:lang w:val="en-GB"/>
        </w:rPr>
      </w:pPr>
    </w:p>
    <w:p w14:paraId="1AC7FDC1" w14:textId="77777777" w:rsidR="00A10168" w:rsidRPr="00A10168" w:rsidRDefault="00A10168" w:rsidP="00A10168"/>
    <w:p w14:paraId="0973E899" w14:textId="23A48CD7" w:rsidR="006B71B1" w:rsidRPr="007F4D46" w:rsidRDefault="006B71B1" w:rsidP="00146230">
      <w:pPr>
        <w:pStyle w:val="Heading1"/>
      </w:pPr>
      <w:r w:rsidRPr="007F4D46">
        <w:t>Conclusions</w:t>
      </w:r>
    </w:p>
    <w:p w14:paraId="641315BD" w14:textId="6E9FDD65" w:rsidR="000463F3" w:rsidRDefault="001D7798" w:rsidP="000463F3">
      <w:r w:rsidRPr="001D7798">
        <w:t xml:space="preserve">In this contribution, we have provided our views on AI/ML CSI </w:t>
      </w:r>
      <w:r>
        <w:t>prediction</w:t>
      </w:r>
      <w:r w:rsidR="004D6C56">
        <w:t>. We have the following proposals</w:t>
      </w:r>
      <w:r w:rsidR="004D7593">
        <w:t xml:space="preserve"> and </w:t>
      </w:r>
      <w:r w:rsidR="00975746">
        <w:t>observations</w:t>
      </w:r>
      <w:r w:rsidR="004D6C56">
        <w:t>:</w:t>
      </w:r>
    </w:p>
    <w:p w14:paraId="061969D7" w14:textId="77777777" w:rsidR="004D7593" w:rsidRPr="008A7C2D" w:rsidRDefault="004D7593" w:rsidP="004D7593">
      <w:pPr>
        <w:rPr>
          <w:b/>
          <w:bCs/>
          <w:lang w:val="en-IN"/>
        </w:rPr>
      </w:pPr>
      <w:r w:rsidRPr="008A7C2D">
        <w:rPr>
          <w:b/>
          <w:bCs/>
          <w:lang w:val="en-IN"/>
        </w:rPr>
        <w:t>Observation 1: Based on Intermediated KPI as NMSE it’s been observed that AI/ML based CSI Prediction performs better than Benchmark of Nearest Historical CSI.</w:t>
      </w:r>
    </w:p>
    <w:p w14:paraId="179A9255" w14:textId="77777777" w:rsidR="00562766" w:rsidRDefault="00562766" w:rsidP="00562766">
      <w:pPr>
        <w:pStyle w:val="3GPPText"/>
        <w:rPr>
          <w:b/>
          <w:bCs/>
        </w:rPr>
      </w:pPr>
      <w:r>
        <w:rPr>
          <w:b/>
          <w:bCs/>
        </w:rPr>
        <w:t xml:space="preserve">Proposal 1:  Use the following relation between model and model monitoring and </w:t>
      </w:r>
      <w:proofErr w:type="gramStart"/>
      <w:r>
        <w:rPr>
          <w:b/>
          <w:bCs/>
        </w:rPr>
        <w:t>it’s</w:t>
      </w:r>
      <w:proofErr w:type="gramEnd"/>
      <w:r>
        <w:rPr>
          <w:b/>
          <w:bCs/>
        </w:rPr>
        <w:t xml:space="preserve"> Performance measurement. Where Monitoring, Performance metric and actual model can reside at any of N/</w:t>
      </w:r>
      <w:proofErr w:type="gramStart"/>
      <w:r>
        <w:rPr>
          <w:b/>
          <w:bCs/>
        </w:rPr>
        <w:t>W ,</w:t>
      </w:r>
      <w:proofErr w:type="gramEnd"/>
      <w:r>
        <w:rPr>
          <w:b/>
          <w:bCs/>
        </w:rPr>
        <w:t xml:space="preserve"> UE or any other node. </w:t>
      </w:r>
    </w:p>
    <w:p w14:paraId="2CD62C4A" w14:textId="14A896FA" w:rsidR="00562766" w:rsidRDefault="00562766" w:rsidP="00562766">
      <w:pPr>
        <w:pStyle w:val="3GPPText"/>
        <w:rPr>
          <w:b/>
          <w:bCs/>
        </w:rPr>
      </w:pPr>
      <w:r>
        <w:rPr>
          <w:noProof/>
        </w:rPr>
        <w:drawing>
          <wp:inline distT="0" distB="0" distL="0" distR="0" wp14:anchorId="22B4ADFE" wp14:editId="14BD343C">
            <wp:extent cx="5916295" cy="1270635"/>
            <wp:effectExtent l="0" t="0" r="0" b="0"/>
            <wp:docPr id="1744835094" name="Picture 5" descr="A black and white rectangle with black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338635" name="Picture 5" descr="A black and white rectangle with black tex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16295" cy="1270635"/>
                    </a:xfrm>
                    <a:prstGeom prst="rect">
                      <a:avLst/>
                    </a:prstGeom>
                    <a:noFill/>
                    <a:ln>
                      <a:noFill/>
                    </a:ln>
                  </pic:spPr>
                </pic:pic>
              </a:graphicData>
            </a:graphic>
          </wp:inline>
        </w:drawing>
      </w:r>
    </w:p>
    <w:p w14:paraId="3AF77806" w14:textId="77777777" w:rsidR="00562766" w:rsidRDefault="00562766" w:rsidP="00562766">
      <w:pPr>
        <w:pStyle w:val="3GPPText"/>
        <w:rPr>
          <w:b/>
          <w:bCs/>
        </w:rPr>
      </w:pPr>
      <w:r w:rsidRPr="009E5D57">
        <w:rPr>
          <w:b/>
          <w:bCs/>
        </w:rPr>
        <w:t xml:space="preserve">Proposal </w:t>
      </w:r>
      <w:r>
        <w:rPr>
          <w:b/>
          <w:bCs/>
        </w:rPr>
        <w:t>2</w:t>
      </w:r>
      <w:r w:rsidRPr="009E5D57">
        <w:rPr>
          <w:b/>
          <w:bCs/>
        </w:rPr>
        <w:t xml:space="preserve">: </w:t>
      </w:r>
      <w:r>
        <w:rPr>
          <w:b/>
          <w:bCs/>
        </w:rPr>
        <w:t>To use the following definitions of Monitoring Output and Performance Metric for clarification.</w:t>
      </w:r>
    </w:p>
    <w:p w14:paraId="42C44FC7" w14:textId="77777777" w:rsidR="00562766" w:rsidRDefault="00562766" w:rsidP="00BD2C48">
      <w:pPr>
        <w:pStyle w:val="3GPPText"/>
        <w:ind w:left="720"/>
        <w:rPr>
          <w:b/>
          <w:bCs/>
        </w:rPr>
      </w:pPr>
      <w:r>
        <w:rPr>
          <w:b/>
          <w:bCs/>
        </w:rPr>
        <w:t>Monitoring Output: “</w:t>
      </w:r>
      <w:r w:rsidRPr="00EF2CDC">
        <w:rPr>
          <w:b/>
          <w:bCs/>
        </w:rPr>
        <w:t>Monitoring output for an AI/ML model involves examining the actual predictions or decisions made by the model when presented with new data. This involves comparing the model's outputs to the ground truth or expected outcomes to assess the accuracy and reliability of the model's predictions.</w:t>
      </w:r>
      <w:r>
        <w:rPr>
          <w:b/>
          <w:bCs/>
        </w:rPr>
        <w:t xml:space="preserve"> “</w:t>
      </w:r>
    </w:p>
    <w:p w14:paraId="76A9C198" w14:textId="7262F6F1" w:rsidR="004D7593" w:rsidRDefault="00562766" w:rsidP="00BD2C48">
      <w:pPr>
        <w:ind w:left="720"/>
        <w:rPr>
          <w:b/>
          <w:bCs/>
        </w:rPr>
      </w:pPr>
      <w:r>
        <w:rPr>
          <w:b/>
          <w:bCs/>
        </w:rPr>
        <w:t>Performance</w:t>
      </w:r>
      <w:r w:rsidRPr="009E5D57">
        <w:rPr>
          <w:b/>
          <w:bCs/>
        </w:rPr>
        <w:t xml:space="preserve"> </w:t>
      </w:r>
      <w:r>
        <w:rPr>
          <w:b/>
          <w:bCs/>
        </w:rPr>
        <w:t>Metric: “</w:t>
      </w:r>
      <w:r w:rsidRPr="00DE4DBA">
        <w:rPr>
          <w:b/>
          <w:bCs/>
        </w:rPr>
        <w:t xml:space="preserve">A performance metric for an AI/ML model is a quantitative measure used to evaluate the effectiveness and quality of the model's predictions or </w:t>
      </w:r>
      <w:r w:rsidR="00DB2FA6" w:rsidRPr="00DE4DBA">
        <w:rPr>
          <w:b/>
          <w:bCs/>
        </w:rPr>
        <w:t>decisions.</w:t>
      </w:r>
    </w:p>
    <w:p w14:paraId="4344EC2A" w14:textId="77777777" w:rsidR="008B2D96" w:rsidRDefault="008B2D96" w:rsidP="00BD2C48">
      <w:pPr>
        <w:ind w:left="720"/>
        <w:rPr>
          <w:b/>
          <w:bCs/>
        </w:rPr>
      </w:pPr>
    </w:p>
    <w:p w14:paraId="2EB5D526" w14:textId="512656BA" w:rsidR="008B2D96" w:rsidRPr="00F44E46" w:rsidRDefault="008B2D96" w:rsidP="008B2D96">
      <w:pPr>
        <w:rPr>
          <w:b/>
          <w:bCs/>
          <w:lang w:val="en-GB"/>
        </w:rPr>
      </w:pPr>
      <w:r w:rsidRPr="00F44E46">
        <w:rPr>
          <w:b/>
          <w:lang w:val="en-GB"/>
        </w:rPr>
        <w:lastRenderedPageBreak/>
        <w:t>Proposal</w:t>
      </w:r>
      <w:r>
        <w:rPr>
          <w:b/>
          <w:lang w:val="en-GB"/>
        </w:rPr>
        <w:t xml:space="preserve"> 3: </w:t>
      </w:r>
      <w:r w:rsidRPr="00F44E46">
        <w:rPr>
          <w:b/>
          <w:bCs/>
          <w:lang w:val="en-GB"/>
        </w:rPr>
        <w:t xml:space="preserve">For the AI/ML based CSI prediction sub-use case, for Type 1 monitoring, consider </w:t>
      </w:r>
      <w:proofErr w:type="gramStart"/>
      <w:r w:rsidR="004026AC">
        <w:rPr>
          <w:b/>
          <w:bCs/>
          <w:lang w:val="en-GB"/>
        </w:rPr>
        <w:t>atleast</w:t>
      </w:r>
      <w:proofErr w:type="gramEnd"/>
    </w:p>
    <w:p w14:paraId="10BECC6E" w14:textId="77777777" w:rsidR="008B2D96" w:rsidRPr="00F44E46" w:rsidRDefault="008B2D96" w:rsidP="008B2D96">
      <w:pPr>
        <w:numPr>
          <w:ilvl w:val="0"/>
          <w:numId w:val="6"/>
        </w:numPr>
        <w:rPr>
          <w:b/>
          <w:bCs/>
          <w:lang w:val="x-none"/>
        </w:rPr>
      </w:pPr>
      <w:r w:rsidRPr="00F44E46">
        <w:rPr>
          <w:b/>
          <w:bCs/>
        </w:rPr>
        <w:t xml:space="preserve">Configuration of CSI-RS resources for performance monitoring </w:t>
      </w:r>
    </w:p>
    <w:p w14:paraId="02B53F3A" w14:textId="77777777" w:rsidR="008B2D96" w:rsidRPr="00F44E46" w:rsidRDefault="008B2D96" w:rsidP="008B2D96">
      <w:pPr>
        <w:numPr>
          <w:ilvl w:val="0"/>
          <w:numId w:val="6"/>
        </w:numPr>
        <w:rPr>
          <w:b/>
          <w:bCs/>
          <w:lang w:val="x-none"/>
        </w:rPr>
      </w:pPr>
      <w:r w:rsidRPr="00F44E46">
        <w:rPr>
          <w:b/>
          <w:bCs/>
        </w:rPr>
        <w:t xml:space="preserve">Configuration for </w:t>
      </w:r>
      <w:r w:rsidRPr="00F37C4A">
        <w:rPr>
          <w:b/>
          <w:bCs/>
        </w:rPr>
        <w:t>Reference Model Output CSI</w:t>
      </w:r>
      <w:r w:rsidRPr="00F44E46">
        <w:rPr>
          <w:b/>
          <w:bCs/>
        </w:rPr>
        <w:t xml:space="preserve"> and threshold for UE’s calculation of performance metric</w:t>
      </w:r>
    </w:p>
    <w:p w14:paraId="7E474E70" w14:textId="77777777" w:rsidR="008B2D96" w:rsidRPr="00F44E46" w:rsidRDefault="008B2D96" w:rsidP="008B2D96">
      <w:pPr>
        <w:numPr>
          <w:ilvl w:val="0"/>
          <w:numId w:val="6"/>
        </w:numPr>
        <w:rPr>
          <w:b/>
          <w:bCs/>
          <w:lang w:val="x-none"/>
        </w:rPr>
      </w:pPr>
      <w:r w:rsidRPr="00F44E46">
        <w:rPr>
          <w:b/>
          <w:bCs/>
        </w:rPr>
        <w:t xml:space="preserve">Configuration </w:t>
      </w:r>
      <w:r w:rsidRPr="00F37C4A">
        <w:rPr>
          <w:b/>
          <w:bCs/>
        </w:rPr>
        <w:t>of Performance Metrix exchange</w:t>
      </w:r>
    </w:p>
    <w:p w14:paraId="425557AE" w14:textId="77777777" w:rsidR="008B2D96" w:rsidRPr="00562766" w:rsidRDefault="008B2D96" w:rsidP="008B2D96"/>
    <w:p w14:paraId="1DF032D0" w14:textId="77777777" w:rsidR="006B71B1" w:rsidRPr="00CF2EC6" w:rsidRDefault="006B71B1" w:rsidP="006B71B1">
      <w:pPr>
        <w:pStyle w:val="Heading1"/>
        <w:numPr>
          <w:ilvl w:val="0"/>
          <w:numId w:val="0"/>
        </w:numPr>
        <w:spacing w:before="360"/>
        <w:ind w:left="432" w:hanging="432"/>
        <w:rPr>
          <w:rFonts w:ascii="Times New Roman" w:hAnsi="Times New Roman"/>
        </w:rPr>
      </w:pPr>
      <w:bookmarkStart w:id="4" w:name="_Ref124589665"/>
      <w:bookmarkStart w:id="5" w:name="_Ref71620620"/>
      <w:bookmarkStart w:id="6" w:name="_Ref124671424"/>
      <w:r w:rsidRPr="00CF2EC6">
        <w:rPr>
          <w:rFonts w:ascii="Times New Roman" w:hAnsi="Times New Roman"/>
        </w:rPr>
        <w:t>References</w:t>
      </w:r>
    </w:p>
    <w:bookmarkEnd w:id="2"/>
    <w:bookmarkEnd w:id="4"/>
    <w:bookmarkEnd w:id="5"/>
    <w:bookmarkEnd w:id="6"/>
    <w:p w14:paraId="496CB146" w14:textId="464B0510" w:rsidR="000C3646" w:rsidRPr="000C3646" w:rsidRDefault="000C3646" w:rsidP="000C3646">
      <w:pPr>
        <w:pStyle w:val="References"/>
      </w:pPr>
      <w:r w:rsidRPr="000C3646">
        <w:t>RP-234039 New WID on Artificial Intelligence (AI)/Machine Learning (ML) for NR Air Interface, 3GPP TSG RAN Meeting #102, Edinburgh, Scotland, December 11-15, 2023</w:t>
      </w:r>
    </w:p>
    <w:p w14:paraId="0371CB3B" w14:textId="0D17A525" w:rsidR="00214815" w:rsidRPr="00214815" w:rsidRDefault="00214815" w:rsidP="00214815">
      <w:pPr>
        <w:pStyle w:val="References"/>
      </w:pPr>
      <w:r w:rsidRPr="00BC6CAB">
        <w:t>R1-2403484,</w:t>
      </w:r>
      <w:bookmarkStart w:id="7" w:name="_Hlk147503452"/>
      <w:r w:rsidRPr="00BC6CAB">
        <w:t xml:space="preserve"> Summary #4 of </w:t>
      </w:r>
      <w:bookmarkEnd w:id="7"/>
      <w:r w:rsidRPr="00BC6CAB">
        <w:t>CSI prediction, 3GPP TSG RAN WG1 #</w:t>
      </w:r>
      <w:proofErr w:type="gramStart"/>
      <w:r w:rsidRPr="00BC6CAB">
        <w:t>116bis</w:t>
      </w:r>
      <w:proofErr w:type="gramEnd"/>
      <w:r>
        <w:t xml:space="preserve"> </w:t>
      </w:r>
    </w:p>
    <w:p w14:paraId="1FBF5119" w14:textId="07953DD5" w:rsidR="006B71B1" w:rsidRPr="00C82047" w:rsidRDefault="00F02182" w:rsidP="00F02182">
      <w:pPr>
        <w:pStyle w:val="References"/>
        <w:rPr>
          <w:rFonts w:eastAsia="Calibri"/>
        </w:rPr>
      </w:pPr>
      <w:r>
        <w:t>3GPP TR 38.843 Study on Artificial Intelligence (AI)/Machine Learning (ML) for NR air interface (Release 18), V2.0.0 (2023-12)</w:t>
      </w:r>
    </w:p>
    <w:sectPr w:rsidR="006B71B1" w:rsidRPr="00C82047" w:rsidSect="002A22F3">
      <w:pgSz w:w="11909" w:h="16834" w:code="9"/>
      <w:pgMar w:top="1440" w:right="1152" w:bottom="851"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B557C1"/>
    <w:multiLevelType w:val="multilevel"/>
    <w:tmpl w:val="11703140"/>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B6216A7"/>
    <w:multiLevelType w:val="multilevel"/>
    <w:tmpl w:val="60C6EF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81864920">
    <w:abstractNumId w:val="1"/>
  </w:num>
  <w:num w:numId="2" w16cid:durableId="1353455386">
    <w:abstractNumId w:val="0"/>
  </w:num>
  <w:num w:numId="3" w16cid:durableId="2060589018">
    <w:abstractNumId w:val="3"/>
  </w:num>
  <w:num w:numId="4" w16cid:durableId="729114159">
    <w:abstractNumId w:val="5"/>
  </w:num>
  <w:num w:numId="5" w16cid:durableId="1271233483">
    <w:abstractNumId w:val="2"/>
  </w:num>
  <w:num w:numId="6" w16cid:durableId="1554076514">
    <w:abstractNumId w:val="4"/>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B1"/>
    <w:rsid w:val="00001229"/>
    <w:rsid w:val="0000318E"/>
    <w:rsid w:val="000033D8"/>
    <w:rsid w:val="00014239"/>
    <w:rsid w:val="000145F0"/>
    <w:rsid w:val="00015E96"/>
    <w:rsid w:val="00016164"/>
    <w:rsid w:val="00016BE3"/>
    <w:rsid w:val="00020BF8"/>
    <w:rsid w:val="00022020"/>
    <w:rsid w:val="0002379D"/>
    <w:rsid w:val="0002402D"/>
    <w:rsid w:val="00025308"/>
    <w:rsid w:val="000315D8"/>
    <w:rsid w:val="0003245F"/>
    <w:rsid w:val="00033F85"/>
    <w:rsid w:val="00037D62"/>
    <w:rsid w:val="00040431"/>
    <w:rsid w:val="0004073C"/>
    <w:rsid w:val="0004153B"/>
    <w:rsid w:val="00042FD7"/>
    <w:rsid w:val="00043A36"/>
    <w:rsid w:val="000463F3"/>
    <w:rsid w:val="00050518"/>
    <w:rsid w:val="00050E12"/>
    <w:rsid w:val="00051744"/>
    <w:rsid w:val="00052DD1"/>
    <w:rsid w:val="00053D66"/>
    <w:rsid w:val="00061196"/>
    <w:rsid w:val="0007012D"/>
    <w:rsid w:val="00070364"/>
    <w:rsid w:val="000735D4"/>
    <w:rsid w:val="00073D2F"/>
    <w:rsid w:val="00073F57"/>
    <w:rsid w:val="00074E24"/>
    <w:rsid w:val="00077CF0"/>
    <w:rsid w:val="00077E25"/>
    <w:rsid w:val="00081656"/>
    <w:rsid w:val="00081DA7"/>
    <w:rsid w:val="00082F75"/>
    <w:rsid w:val="000866A0"/>
    <w:rsid w:val="000879CC"/>
    <w:rsid w:val="000907B5"/>
    <w:rsid w:val="000935FA"/>
    <w:rsid w:val="00094A1F"/>
    <w:rsid w:val="00095F61"/>
    <w:rsid w:val="00096FD2"/>
    <w:rsid w:val="000A063F"/>
    <w:rsid w:val="000A15F3"/>
    <w:rsid w:val="000A33C8"/>
    <w:rsid w:val="000A5F63"/>
    <w:rsid w:val="000B1CC1"/>
    <w:rsid w:val="000B25CF"/>
    <w:rsid w:val="000B4D85"/>
    <w:rsid w:val="000B5411"/>
    <w:rsid w:val="000B57ED"/>
    <w:rsid w:val="000B6FE2"/>
    <w:rsid w:val="000B7899"/>
    <w:rsid w:val="000B7DDF"/>
    <w:rsid w:val="000C3646"/>
    <w:rsid w:val="000C613F"/>
    <w:rsid w:val="000D3092"/>
    <w:rsid w:val="000D371B"/>
    <w:rsid w:val="000D38F5"/>
    <w:rsid w:val="000D69DB"/>
    <w:rsid w:val="000E38C8"/>
    <w:rsid w:val="000E4B6F"/>
    <w:rsid w:val="000E508D"/>
    <w:rsid w:val="000E66BD"/>
    <w:rsid w:val="000F09F2"/>
    <w:rsid w:val="000F0C96"/>
    <w:rsid w:val="000F1E07"/>
    <w:rsid w:val="000F292E"/>
    <w:rsid w:val="000F2995"/>
    <w:rsid w:val="000F4B28"/>
    <w:rsid w:val="000F4BDD"/>
    <w:rsid w:val="000F65D0"/>
    <w:rsid w:val="000F6919"/>
    <w:rsid w:val="00104DFF"/>
    <w:rsid w:val="001066EB"/>
    <w:rsid w:val="00112699"/>
    <w:rsid w:val="00112CAD"/>
    <w:rsid w:val="0011479E"/>
    <w:rsid w:val="00114D78"/>
    <w:rsid w:val="001165C6"/>
    <w:rsid w:val="001208A4"/>
    <w:rsid w:val="00120A85"/>
    <w:rsid w:val="001231A5"/>
    <w:rsid w:val="00123B6C"/>
    <w:rsid w:val="001258C5"/>
    <w:rsid w:val="0012658C"/>
    <w:rsid w:val="00131039"/>
    <w:rsid w:val="00131B0F"/>
    <w:rsid w:val="00134815"/>
    <w:rsid w:val="0013665D"/>
    <w:rsid w:val="00137BD0"/>
    <w:rsid w:val="001405B2"/>
    <w:rsid w:val="00141C67"/>
    <w:rsid w:val="00142164"/>
    <w:rsid w:val="0014246E"/>
    <w:rsid w:val="00143657"/>
    <w:rsid w:val="00144F9C"/>
    <w:rsid w:val="00146230"/>
    <w:rsid w:val="00146776"/>
    <w:rsid w:val="0014717A"/>
    <w:rsid w:val="001500EE"/>
    <w:rsid w:val="00150FB7"/>
    <w:rsid w:val="00153169"/>
    <w:rsid w:val="00154EED"/>
    <w:rsid w:val="00156B6D"/>
    <w:rsid w:val="00161260"/>
    <w:rsid w:val="00162E8F"/>
    <w:rsid w:val="0016306E"/>
    <w:rsid w:val="00166572"/>
    <w:rsid w:val="00167B87"/>
    <w:rsid w:val="00173B6C"/>
    <w:rsid w:val="00176DD3"/>
    <w:rsid w:val="0017749E"/>
    <w:rsid w:val="00180101"/>
    <w:rsid w:val="0018170B"/>
    <w:rsid w:val="00182CE4"/>
    <w:rsid w:val="00185E15"/>
    <w:rsid w:val="00187D68"/>
    <w:rsid w:val="0019186A"/>
    <w:rsid w:val="001930B9"/>
    <w:rsid w:val="00195BFF"/>
    <w:rsid w:val="00195F93"/>
    <w:rsid w:val="00196247"/>
    <w:rsid w:val="001974AE"/>
    <w:rsid w:val="001A0C16"/>
    <w:rsid w:val="001A14F8"/>
    <w:rsid w:val="001A20BB"/>
    <w:rsid w:val="001A2774"/>
    <w:rsid w:val="001A330E"/>
    <w:rsid w:val="001A552F"/>
    <w:rsid w:val="001B1770"/>
    <w:rsid w:val="001B2A30"/>
    <w:rsid w:val="001B2BF8"/>
    <w:rsid w:val="001B2FA8"/>
    <w:rsid w:val="001B42AE"/>
    <w:rsid w:val="001B47BE"/>
    <w:rsid w:val="001B5BCA"/>
    <w:rsid w:val="001B7E5E"/>
    <w:rsid w:val="001C1163"/>
    <w:rsid w:val="001C2C70"/>
    <w:rsid w:val="001C38B1"/>
    <w:rsid w:val="001C42BE"/>
    <w:rsid w:val="001C452D"/>
    <w:rsid w:val="001C7A93"/>
    <w:rsid w:val="001D1401"/>
    <w:rsid w:val="001D55D0"/>
    <w:rsid w:val="001D6C07"/>
    <w:rsid w:val="001D7798"/>
    <w:rsid w:val="001E06D8"/>
    <w:rsid w:val="001E0D76"/>
    <w:rsid w:val="001E13D7"/>
    <w:rsid w:val="001E1674"/>
    <w:rsid w:val="001E252C"/>
    <w:rsid w:val="001E43B1"/>
    <w:rsid w:val="001E4F9F"/>
    <w:rsid w:val="001F03ED"/>
    <w:rsid w:val="001F20CF"/>
    <w:rsid w:val="00200336"/>
    <w:rsid w:val="00201E41"/>
    <w:rsid w:val="002021F8"/>
    <w:rsid w:val="00202266"/>
    <w:rsid w:val="002125EE"/>
    <w:rsid w:val="00214815"/>
    <w:rsid w:val="002222EE"/>
    <w:rsid w:val="00222A1F"/>
    <w:rsid w:val="0022316F"/>
    <w:rsid w:val="00226B9F"/>
    <w:rsid w:val="00227324"/>
    <w:rsid w:val="00227C34"/>
    <w:rsid w:val="00227E64"/>
    <w:rsid w:val="00230EC0"/>
    <w:rsid w:val="002312A8"/>
    <w:rsid w:val="00233CB3"/>
    <w:rsid w:val="0023577B"/>
    <w:rsid w:val="002370D3"/>
    <w:rsid w:val="00240935"/>
    <w:rsid w:val="002415B0"/>
    <w:rsid w:val="00241E8F"/>
    <w:rsid w:val="00242302"/>
    <w:rsid w:val="002440ED"/>
    <w:rsid w:val="00252F2F"/>
    <w:rsid w:val="002538D8"/>
    <w:rsid w:val="002545B4"/>
    <w:rsid w:val="00257B3A"/>
    <w:rsid w:val="0026147A"/>
    <w:rsid w:val="00262AF4"/>
    <w:rsid w:val="00263468"/>
    <w:rsid w:val="00263781"/>
    <w:rsid w:val="00264464"/>
    <w:rsid w:val="002669B6"/>
    <w:rsid w:val="00271969"/>
    <w:rsid w:val="00271F10"/>
    <w:rsid w:val="00273AEB"/>
    <w:rsid w:val="00274848"/>
    <w:rsid w:val="00277177"/>
    <w:rsid w:val="002774FE"/>
    <w:rsid w:val="00282C9B"/>
    <w:rsid w:val="00283EEF"/>
    <w:rsid w:val="00286CFB"/>
    <w:rsid w:val="0028725E"/>
    <w:rsid w:val="002875FF"/>
    <w:rsid w:val="00290178"/>
    <w:rsid w:val="0029375E"/>
    <w:rsid w:val="00293A69"/>
    <w:rsid w:val="002959D4"/>
    <w:rsid w:val="00296384"/>
    <w:rsid w:val="00296AED"/>
    <w:rsid w:val="00296D4B"/>
    <w:rsid w:val="002A1E2F"/>
    <w:rsid w:val="002A22F3"/>
    <w:rsid w:val="002A2E62"/>
    <w:rsid w:val="002A3D3F"/>
    <w:rsid w:val="002A5322"/>
    <w:rsid w:val="002A61D0"/>
    <w:rsid w:val="002A6431"/>
    <w:rsid w:val="002A7B60"/>
    <w:rsid w:val="002B591E"/>
    <w:rsid w:val="002C06EC"/>
    <w:rsid w:val="002C145B"/>
    <w:rsid w:val="002C1DB6"/>
    <w:rsid w:val="002C2C9E"/>
    <w:rsid w:val="002C2F80"/>
    <w:rsid w:val="002C34AD"/>
    <w:rsid w:val="002C373A"/>
    <w:rsid w:val="002C6096"/>
    <w:rsid w:val="002D0405"/>
    <w:rsid w:val="002D46EB"/>
    <w:rsid w:val="002D4A95"/>
    <w:rsid w:val="002D4E27"/>
    <w:rsid w:val="002D6765"/>
    <w:rsid w:val="002D67C8"/>
    <w:rsid w:val="002D6AF6"/>
    <w:rsid w:val="002D787F"/>
    <w:rsid w:val="002E012C"/>
    <w:rsid w:val="002E11C9"/>
    <w:rsid w:val="002E285E"/>
    <w:rsid w:val="002E5287"/>
    <w:rsid w:val="002E7E5D"/>
    <w:rsid w:val="002F0479"/>
    <w:rsid w:val="002F40BE"/>
    <w:rsid w:val="002F4581"/>
    <w:rsid w:val="002F7962"/>
    <w:rsid w:val="00300796"/>
    <w:rsid w:val="0030120D"/>
    <w:rsid w:val="00302736"/>
    <w:rsid w:val="00302D82"/>
    <w:rsid w:val="003059FA"/>
    <w:rsid w:val="00306A25"/>
    <w:rsid w:val="00306D34"/>
    <w:rsid w:val="00306F65"/>
    <w:rsid w:val="00311D5B"/>
    <w:rsid w:val="00313DF2"/>
    <w:rsid w:val="0031414B"/>
    <w:rsid w:val="00317A9D"/>
    <w:rsid w:val="0032172C"/>
    <w:rsid w:val="00321F2F"/>
    <w:rsid w:val="0032298C"/>
    <w:rsid w:val="00322B8E"/>
    <w:rsid w:val="00324E26"/>
    <w:rsid w:val="00327221"/>
    <w:rsid w:val="00330BEC"/>
    <w:rsid w:val="00340540"/>
    <w:rsid w:val="00340841"/>
    <w:rsid w:val="00340F2D"/>
    <w:rsid w:val="00341AD2"/>
    <w:rsid w:val="0034373A"/>
    <w:rsid w:val="00343F3C"/>
    <w:rsid w:val="003454E2"/>
    <w:rsid w:val="00347C41"/>
    <w:rsid w:val="00350A9F"/>
    <w:rsid w:val="00352B50"/>
    <w:rsid w:val="00354752"/>
    <w:rsid w:val="00355488"/>
    <w:rsid w:val="00356099"/>
    <w:rsid w:val="0035737A"/>
    <w:rsid w:val="00357E31"/>
    <w:rsid w:val="00361D3C"/>
    <w:rsid w:val="00362D1B"/>
    <w:rsid w:val="00365D91"/>
    <w:rsid w:val="003662C5"/>
    <w:rsid w:val="00370618"/>
    <w:rsid w:val="00370AEA"/>
    <w:rsid w:val="00370BFA"/>
    <w:rsid w:val="00374642"/>
    <w:rsid w:val="00374C44"/>
    <w:rsid w:val="003776F4"/>
    <w:rsid w:val="003824F0"/>
    <w:rsid w:val="00383F00"/>
    <w:rsid w:val="00384C41"/>
    <w:rsid w:val="00384F4E"/>
    <w:rsid w:val="00386271"/>
    <w:rsid w:val="003867BA"/>
    <w:rsid w:val="00387707"/>
    <w:rsid w:val="003879D2"/>
    <w:rsid w:val="00390329"/>
    <w:rsid w:val="003904C5"/>
    <w:rsid w:val="0039070A"/>
    <w:rsid w:val="00391764"/>
    <w:rsid w:val="003928A6"/>
    <w:rsid w:val="003962B6"/>
    <w:rsid w:val="003963D9"/>
    <w:rsid w:val="003A2621"/>
    <w:rsid w:val="003A72C9"/>
    <w:rsid w:val="003A7772"/>
    <w:rsid w:val="003A7F23"/>
    <w:rsid w:val="003B0BB6"/>
    <w:rsid w:val="003B11A2"/>
    <w:rsid w:val="003B2558"/>
    <w:rsid w:val="003B5352"/>
    <w:rsid w:val="003B690D"/>
    <w:rsid w:val="003C0A63"/>
    <w:rsid w:val="003C1409"/>
    <w:rsid w:val="003C17E0"/>
    <w:rsid w:val="003C2235"/>
    <w:rsid w:val="003C334A"/>
    <w:rsid w:val="003C535A"/>
    <w:rsid w:val="003D13C9"/>
    <w:rsid w:val="003D2E23"/>
    <w:rsid w:val="003D4876"/>
    <w:rsid w:val="003D59E0"/>
    <w:rsid w:val="003D6913"/>
    <w:rsid w:val="003E1230"/>
    <w:rsid w:val="003E6531"/>
    <w:rsid w:val="003E7948"/>
    <w:rsid w:val="003E7977"/>
    <w:rsid w:val="003F1563"/>
    <w:rsid w:val="003F18C4"/>
    <w:rsid w:val="003F1BC4"/>
    <w:rsid w:val="003F371E"/>
    <w:rsid w:val="003F3D84"/>
    <w:rsid w:val="003F4431"/>
    <w:rsid w:val="003F509C"/>
    <w:rsid w:val="003F6036"/>
    <w:rsid w:val="004007FA"/>
    <w:rsid w:val="004026AC"/>
    <w:rsid w:val="004026C1"/>
    <w:rsid w:val="0040452B"/>
    <w:rsid w:val="00405FA7"/>
    <w:rsid w:val="004074C5"/>
    <w:rsid w:val="00410E7E"/>
    <w:rsid w:val="00411B12"/>
    <w:rsid w:val="004147D5"/>
    <w:rsid w:val="00421CAB"/>
    <w:rsid w:val="00424139"/>
    <w:rsid w:val="004255BF"/>
    <w:rsid w:val="00426273"/>
    <w:rsid w:val="004267A7"/>
    <w:rsid w:val="0042742F"/>
    <w:rsid w:val="00427524"/>
    <w:rsid w:val="00427DE8"/>
    <w:rsid w:val="00430DB5"/>
    <w:rsid w:val="0043116A"/>
    <w:rsid w:val="0043328E"/>
    <w:rsid w:val="00433951"/>
    <w:rsid w:val="00433F96"/>
    <w:rsid w:val="00437809"/>
    <w:rsid w:val="00437911"/>
    <w:rsid w:val="00440075"/>
    <w:rsid w:val="004408C9"/>
    <w:rsid w:val="004412B5"/>
    <w:rsid w:val="0044757B"/>
    <w:rsid w:val="00447F38"/>
    <w:rsid w:val="00454CE8"/>
    <w:rsid w:val="00455F25"/>
    <w:rsid w:val="00457A74"/>
    <w:rsid w:val="004663C1"/>
    <w:rsid w:val="00474D55"/>
    <w:rsid w:val="004750CD"/>
    <w:rsid w:val="0047513B"/>
    <w:rsid w:val="00477CBB"/>
    <w:rsid w:val="00481AF8"/>
    <w:rsid w:val="004841A4"/>
    <w:rsid w:val="004844BD"/>
    <w:rsid w:val="0048491A"/>
    <w:rsid w:val="004851FE"/>
    <w:rsid w:val="00485483"/>
    <w:rsid w:val="0048691D"/>
    <w:rsid w:val="004920A7"/>
    <w:rsid w:val="0049584A"/>
    <w:rsid w:val="0049712B"/>
    <w:rsid w:val="004A2C93"/>
    <w:rsid w:val="004A37FE"/>
    <w:rsid w:val="004A56A7"/>
    <w:rsid w:val="004A5DCE"/>
    <w:rsid w:val="004A6DC5"/>
    <w:rsid w:val="004A748A"/>
    <w:rsid w:val="004B0B85"/>
    <w:rsid w:val="004B11AA"/>
    <w:rsid w:val="004B12B2"/>
    <w:rsid w:val="004B7C39"/>
    <w:rsid w:val="004C13A2"/>
    <w:rsid w:val="004C21E8"/>
    <w:rsid w:val="004C3FB4"/>
    <w:rsid w:val="004C44D2"/>
    <w:rsid w:val="004C6708"/>
    <w:rsid w:val="004C6D45"/>
    <w:rsid w:val="004D0372"/>
    <w:rsid w:val="004D0460"/>
    <w:rsid w:val="004D084C"/>
    <w:rsid w:val="004D14AA"/>
    <w:rsid w:val="004D2D8E"/>
    <w:rsid w:val="004D43D3"/>
    <w:rsid w:val="004D4744"/>
    <w:rsid w:val="004D5E89"/>
    <w:rsid w:val="004D6C56"/>
    <w:rsid w:val="004D7593"/>
    <w:rsid w:val="004E4FE1"/>
    <w:rsid w:val="004F05E0"/>
    <w:rsid w:val="004F0D21"/>
    <w:rsid w:val="004F135D"/>
    <w:rsid w:val="004F1579"/>
    <w:rsid w:val="004F268A"/>
    <w:rsid w:val="004F6C51"/>
    <w:rsid w:val="004F6CB3"/>
    <w:rsid w:val="004F7E00"/>
    <w:rsid w:val="00500AE6"/>
    <w:rsid w:val="00501D6C"/>
    <w:rsid w:val="00502340"/>
    <w:rsid w:val="00503729"/>
    <w:rsid w:val="005039E1"/>
    <w:rsid w:val="00505FD7"/>
    <w:rsid w:val="00512B38"/>
    <w:rsid w:val="00515090"/>
    <w:rsid w:val="0051538B"/>
    <w:rsid w:val="00522371"/>
    <w:rsid w:val="005225DA"/>
    <w:rsid w:val="005238C7"/>
    <w:rsid w:val="00523981"/>
    <w:rsid w:val="00524F8A"/>
    <w:rsid w:val="005251AE"/>
    <w:rsid w:val="00526FFC"/>
    <w:rsid w:val="005274F5"/>
    <w:rsid w:val="00532F54"/>
    <w:rsid w:val="00537219"/>
    <w:rsid w:val="0054608D"/>
    <w:rsid w:val="00550167"/>
    <w:rsid w:val="005511FF"/>
    <w:rsid w:val="00552871"/>
    <w:rsid w:val="00554060"/>
    <w:rsid w:val="0055558F"/>
    <w:rsid w:val="005574B2"/>
    <w:rsid w:val="0056017F"/>
    <w:rsid w:val="00562766"/>
    <w:rsid w:val="00564DBD"/>
    <w:rsid w:val="0056529A"/>
    <w:rsid w:val="00565687"/>
    <w:rsid w:val="00565EBF"/>
    <w:rsid w:val="0056629E"/>
    <w:rsid w:val="005664AC"/>
    <w:rsid w:val="005676F7"/>
    <w:rsid w:val="00567E86"/>
    <w:rsid w:val="005702DF"/>
    <w:rsid w:val="00570E4B"/>
    <w:rsid w:val="005710D1"/>
    <w:rsid w:val="0057197E"/>
    <w:rsid w:val="00571B06"/>
    <w:rsid w:val="005725F0"/>
    <w:rsid w:val="00576803"/>
    <w:rsid w:val="00577C94"/>
    <w:rsid w:val="00580DA2"/>
    <w:rsid w:val="005812A5"/>
    <w:rsid w:val="00581E8E"/>
    <w:rsid w:val="0058468F"/>
    <w:rsid w:val="0058627B"/>
    <w:rsid w:val="005865C0"/>
    <w:rsid w:val="00586906"/>
    <w:rsid w:val="005924A5"/>
    <w:rsid w:val="00594C51"/>
    <w:rsid w:val="00597C8F"/>
    <w:rsid w:val="005A0385"/>
    <w:rsid w:val="005A076F"/>
    <w:rsid w:val="005A2667"/>
    <w:rsid w:val="005A2ABD"/>
    <w:rsid w:val="005A4ED9"/>
    <w:rsid w:val="005B0EA9"/>
    <w:rsid w:val="005B422C"/>
    <w:rsid w:val="005B796F"/>
    <w:rsid w:val="005C09A4"/>
    <w:rsid w:val="005C44AC"/>
    <w:rsid w:val="005C7FBD"/>
    <w:rsid w:val="005D0300"/>
    <w:rsid w:val="005D1360"/>
    <w:rsid w:val="005D2928"/>
    <w:rsid w:val="005D7063"/>
    <w:rsid w:val="005E0D52"/>
    <w:rsid w:val="005E1E39"/>
    <w:rsid w:val="005F0D5D"/>
    <w:rsid w:val="005F172F"/>
    <w:rsid w:val="005F322B"/>
    <w:rsid w:val="005F35FC"/>
    <w:rsid w:val="005F3AFB"/>
    <w:rsid w:val="005F484E"/>
    <w:rsid w:val="005F5423"/>
    <w:rsid w:val="005F5D26"/>
    <w:rsid w:val="005F5F9D"/>
    <w:rsid w:val="005F640A"/>
    <w:rsid w:val="005F79E1"/>
    <w:rsid w:val="00600B6F"/>
    <w:rsid w:val="00601B56"/>
    <w:rsid w:val="006026C3"/>
    <w:rsid w:val="00602823"/>
    <w:rsid w:val="0060617B"/>
    <w:rsid w:val="00607BBC"/>
    <w:rsid w:val="006124FD"/>
    <w:rsid w:val="00615881"/>
    <w:rsid w:val="00615A30"/>
    <w:rsid w:val="006203BD"/>
    <w:rsid w:val="0062309B"/>
    <w:rsid w:val="00624264"/>
    <w:rsid w:val="006247F6"/>
    <w:rsid w:val="006268D9"/>
    <w:rsid w:val="006312B0"/>
    <w:rsid w:val="00631AC1"/>
    <w:rsid w:val="00632DD6"/>
    <w:rsid w:val="00635CC7"/>
    <w:rsid w:val="0063710A"/>
    <w:rsid w:val="00640E9C"/>
    <w:rsid w:val="00641387"/>
    <w:rsid w:val="006416F8"/>
    <w:rsid w:val="00650390"/>
    <w:rsid w:val="00651AA3"/>
    <w:rsid w:val="00653B2B"/>
    <w:rsid w:val="006570A4"/>
    <w:rsid w:val="00661836"/>
    <w:rsid w:val="00661F7B"/>
    <w:rsid w:val="006623E8"/>
    <w:rsid w:val="00662D6F"/>
    <w:rsid w:val="0066635F"/>
    <w:rsid w:val="006725B6"/>
    <w:rsid w:val="0067649E"/>
    <w:rsid w:val="00676E51"/>
    <w:rsid w:val="00681C6D"/>
    <w:rsid w:val="00683071"/>
    <w:rsid w:val="00684BA0"/>
    <w:rsid w:val="00685293"/>
    <w:rsid w:val="00687459"/>
    <w:rsid w:val="00691551"/>
    <w:rsid w:val="00692413"/>
    <w:rsid w:val="00695415"/>
    <w:rsid w:val="006962F5"/>
    <w:rsid w:val="00697D9D"/>
    <w:rsid w:val="006A1030"/>
    <w:rsid w:val="006A2142"/>
    <w:rsid w:val="006A2288"/>
    <w:rsid w:val="006A35E5"/>
    <w:rsid w:val="006A532E"/>
    <w:rsid w:val="006A6829"/>
    <w:rsid w:val="006A6967"/>
    <w:rsid w:val="006A6B39"/>
    <w:rsid w:val="006A72D0"/>
    <w:rsid w:val="006B02AC"/>
    <w:rsid w:val="006B40C4"/>
    <w:rsid w:val="006B4BEF"/>
    <w:rsid w:val="006B6A47"/>
    <w:rsid w:val="006B6E58"/>
    <w:rsid w:val="006B71B1"/>
    <w:rsid w:val="006C38CF"/>
    <w:rsid w:val="006C4F51"/>
    <w:rsid w:val="006C6315"/>
    <w:rsid w:val="006C7763"/>
    <w:rsid w:val="006D4838"/>
    <w:rsid w:val="006E11A5"/>
    <w:rsid w:val="006E676C"/>
    <w:rsid w:val="006F0082"/>
    <w:rsid w:val="006F055D"/>
    <w:rsid w:val="006F0CDA"/>
    <w:rsid w:val="006F19C8"/>
    <w:rsid w:val="006F32EA"/>
    <w:rsid w:val="006F332D"/>
    <w:rsid w:val="006F5940"/>
    <w:rsid w:val="006F5D29"/>
    <w:rsid w:val="006F6FCD"/>
    <w:rsid w:val="00703BD6"/>
    <w:rsid w:val="00703CB9"/>
    <w:rsid w:val="0070611F"/>
    <w:rsid w:val="00707070"/>
    <w:rsid w:val="007101D9"/>
    <w:rsid w:val="00712057"/>
    <w:rsid w:val="00714819"/>
    <w:rsid w:val="00716893"/>
    <w:rsid w:val="007223C0"/>
    <w:rsid w:val="00723843"/>
    <w:rsid w:val="00724C7B"/>
    <w:rsid w:val="00725098"/>
    <w:rsid w:val="00725C33"/>
    <w:rsid w:val="00730929"/>
    <w:rsid w:val="00734020"/>
    <w:rsid w:val="007340AC"/>
    <w:rsid w:val="00734AFB"/>
    <w:rsid w:val="00735DEB"/>
    <w:rsid w:val="00740526"/>
    <w:rsid w:val="00745454"/>
    <w:rsid w:val="00745A8D"/>
    <w:rsid w:val="00745DF0"/>
    <w:rsid w:val="00746EC6"/>
    <w:rsid w:val="0074764F"/>
    <w:rsid w:val="00750A3D"/>
    <w:rsid w:val="00752B58"/>
    <w:rsid w:val="00753540"/>
    <w:rsid w:val="00757D56"/>
    <w:rsid w:val="00757FDB"/>
    <w:rsid w:val="00760AA5"/>
    <w:rsid w:val="0076277F"/>
    <w:rsid w:val="00762D43"/>
    <w:rsid w:val="00763DAA"/>
    <w:rsid w:val="00764A13"/>
    <w:rsid w:val="007674CD"/>
    <w:rsid w:val="00767AAF"/>
    <w:rsid w:val="00775AC6"/>
    <w:rsid w:val="007801AC"/>
    <w:rsid w:val="0078033D"/>
    <w:rsid w:val="00780DC3"/>
    <w:rsid w:val="00780E2A"/>
    <w:rsid w:val="00784F15"/>
    <w:rsid w:val="00786761"/>
    <w:rsid w:val="007960ED"/>
    <w:rsid w:val="00796C5A"/>
    <w:rsid w:val="007A33A8"/>
    <w:rsid w:val="007A48F9"/>
    <w:rsid w:val="007A5BC2"/>
    <w:rsid w:val="007A6F25"/>
    <w:rsid w:val="007A7249"/>
    <w:rsid w:val="007A7C23"/>
    <w:rsid w:val="007B0C76"/>
    <w:rsid w:val="007B1BDF"/>
    <w:rsid w:val="007B6CBD"/>
    <w:rsid w:val="007B70C5"/>
    <w:rsid w:val="007C122B"/>
    <w:rsid w:val="007C24A6"/>
    <w:rsid w:val="007C341A"/>
    <w:rsid w:val="007C38E7"/>
    <w:rsid w:val="007C6B92"/>
    <w:rsid w:val="007C70F6"/>
    <w:rsid w:val="007C72B1"/>
    <w:rsid w:val="007D0EDA"/>
    <w:rsid w:val="007D5D06"/>
    <w:rsid w:val="007D5E35"/>
    <w:rsid w:val="007D645B"/>
    <w:rsid w:val="007D6EA3"/>
    <w:rsid w:val="007D7241"/>
    <w:rsid w:val="007E1814"/>
    <w:rsid w:val="007E56CB"/>
    <w:rsid w:val="007E5D63"/>
    <w:rsid w:val="007E76AF"/>
    <w:rsid w:val="007F0752"/>
    <w:rsid w:val="007F2C22"/>
    <w:rsid w:val="007F4D46"/>
    <w:rsid w:val="007F5C28"/>
    <w:rsid w:val="007F6F05"/>
    <w:rsid w:val="008007C5"/>
    <w:rsid w:val="00801307"/>
    <w:rsid w:val="00801EC5"/>
    <w:rsid w:val="00804887"/>
    <w:rsid w:val="00805031"/>
    <w:rsid w:val="008075D2"/>
    <w:rsid w:val="0081247F"/>
    <w:rsid w:val="00813727"/>
    <w:rsid w:val="00814830"/>
    <w:rsid w:val="0082089B"/>
    <w:rsid w:val="00820E37"/>
    <w:rsid w:val="008240A0"/>
    <w:rsid w:val="00824E4B"/>
    <w:rsid w:val="00824F1A"/>
    <w:rsid w:val="008312C0"/>
    <w:rsid w:val="008319DB"/>
    <w:rsid w:val="00832787"/>
    <w:rsid w:val="0083287C"/>
    <w:rsid w:val="0083305D"/>
    <w:rsid w:val="008338AC"/>
    <w:rsid w:val="008349A7"/>
    <w:rsid w:val="00835CBE"/>
    <w:rsid w:val="00837668"/>
    <w:rsid w:val="00843772"/>
    <w:rsid w:val="00844326"/>
    <w:rsid w:val="008464F3"/>
    <w:rsid w:val="00847986"/>
    <w:rsid w:val="00851744"/>
    <w:rsid w:val="008530A3"/>
    <w:rsid w:val="0085646A"/>
    <w:rsid w:val="00863AA4"/>
    <w:rsid w:val="00865209"/>
    <w:rsid w:val="00871F2C"/>
    <w:rsid w:val="00873E3B"/>
    <w:rsid w:val="008741EC"/>
    <w:rsid w:val="0087696D"/>
    <w:rsid w:val="008808EE"/>
    <w:rsid w:val="00881290"/>
    <w:rsid w:val="00882015"/>
    <w:rsid w:val="00884806"/>
    <w:rsid w:val="00890103"/>
    <w:rsid w:val="0089042B"/>
    <w:rsid w:val="00890936"/>
    <w:rsid w:val="008918A9"/>
    <w:rsid w:val="00894111"/>
    <w:rsid w:val="0089515F"/>
    <w:rsid w:val="0089709E"/>
    <w:rsid w:val="008A04C3"/>
    <w:rsid w:val="008A3D3C"/>
    <w:rsid w:val="008A3DF0"/>
    <w:rsid w:val="008A7C2D"/>
    <w:rsid w:val="008A7D42"/>
    <w:rsid w:val="008B0651"/>
    <w:rsid w:val="008B2C43"/>
    <w:rsid w:val="008B2D96"/>
    <w:rsid w:val="008C0478"/>
    <w:rsid w:val="008C238A"/>
    <w:rsid w:val="008C28EA"/>
    <w:rsid w:val="008C2D3C"/>
    <w:rsid w:val="008C57FC"/>
    <w:rsid w:val="008C62C8"/>
    <w:rsid w:val="008C743E"/>
    <w:rsid w:val="008D0535"/>
    <w:rsid w:val="008D25FD"/>
    <w:rsid w:val="008D32D2"/>
    <w:rsid w:val="008D4DD9"/>
    <w:rsid w:val="008D59D0"/>
    <w:rsid w:val="008E1AE7"/>
    <w:rsid w:val="008E1E7B"/>
    <w:rsid w:val="008E3677"/>
    <w:rsid w:val="008E38D3"/>
    <w:rsid w:val="008E5C66"/>
    <w:rsid w:val="008E5C85"/>
    <w:rsid w:val="008E6646"/>
    <w:rsid w:val="008F1011"/>
    <w:rsid w:val="008F21FF"/>
    <w:rsid w:val="008F47EE"/>
    <w:rsid w:val="00901B6F"/>
    <w:rsid w:val="0090422D"/>
    <w:rsid w:val="00905D26"/>
    <w:rsid w:val="0091387D"/>
    <w:rsid w:val="009145CC"/>
    <w:rsid w:val="0091575A"/>
    <w:rsid w:val="009175B9"/>
    <w:rsid w:val="0092538D"/>
    <w:rsid w:val="00926056"/>
    <w:rsid w:val="00927AEC"/>
    <w:rsid w:val="00930F68"/>
    <w:rsid w:val="009336A2"/>
    <w:rsid w:val="00935014"/>
    <w:rsid w:val="00936190"/>
    <w:rsid w:val="00941997"/>
    <w:rsid w:val="00944216"/>
    <w:rsid w:val="00944FAE"/>
    <w:rsid w:val="00946425"/>
    <w:rsid w:val="00951C27"/>
    <w:rsid w:val="009539EC"/>
    <w:rsid w:val="00954BA3"/>
    <w:rsid w:val="00962147"/>
    <w:rsid w:val="00964758"/>
    <w:rsid w:val="009649D6"/>
    <w:rsid w:val="00966B02"/>
    <w:rsid w:val="00970C2B"/>
    <w:rsid w:val="00975746"/>
    <w:rsid w:val="00975FE3"/>
    <w:rsid w:val="009771DA"/>
    <w:rsid w:val="00981364"/>
    <w:rsid w:val="00981B7B"/>
    <w:rsid w:val="0098358F"/>
    <w:rsid w:val="009845A7"/>
    <w:rsid w:val="00987117"/>
    <w:rsid w:val="00990C78"/>
    <w:rsid w:val="00991715"/>
    <w:rsid w:val="00991DF7"/>
    <w:rsid w:val="009921D1"/>
    <w:rsid w:val="00993B12"/>
    <w:rsid w:val="00994645"/>
    <w:rsid w:val="00996B68"/>
    <w:rsid w:val="009A0C62"/>
    <w:rsid w:val="009A2C11"/>
    <w:rsid w:val="009A304C"/>
    <w:rsid w:val="009A58BD"/>
    <w:rsid w:val="009A6D88"/>
    <w:rsid w:val="009B1713"/>
    <w:rsid w:val="009B3564"/>
    <w:rsid w:val="009B4F27"/>
    <w:rsid w:val="009B5BB1"/>
    <w:rsid w:val="009B61DC"/>
    <w:rsid w:val="009C18A3"/>
    <w:rsid w:val="009C313B"/>
    <w:rsid w:val="009C4795"/>
    <w:rsid w:val="009C79C6"/>
    <w:rsid w:val="009D194A"/>
    <w:rsid w:val="009D2A97"/>
    <w:rsid w:val="009D4B1C"/>
    <w:rsid w:val="009D6679"/>
    <w:rsid w:val="009E0DA3"/>
    <w:rsid w:val="009E5D57"/>
    <w:rsid w:val="009E6223"/>
    <w:rsid w:val="009E70A5"/>
    <w:rsid w:val="009F4589"/>
    <w:rsid w:val="009F45F8"/>
    <w:rsid w:val="009F47B6"/>
    <w:rsid w:val="009F6F1B"/>
    <w:rsid w:val="009F7DC4"/>
    <w:rsid w:val="00A014EF"/>
    <w:rsid w:val="00A016EF"/>
    <w:rsid w:val="00A031E1"/>
    <w:rsid w:val="00A035B7"/>
    <w:rsid w:val="00A039AA"/>
    <w:rsid w:val="00A043A9"/>
    <w:rsid w:val="00A04906"/>
    <w:rsid w:val="00A04E8A"/>
    <w:rsid w:val="00A054DD"/>
    <w:rsid w:val="00A07AE2"/>
    <w:rsid w:val="00A07CF9"/>
    <w:rsid w:val="00A10168"/>
    <w:rsid w:val="00A1032E"/>
    <w:rsid w:val="00A10CAA"/>
    <w:rsid w:val="00A12DBE"/>
    <w:rsid w:val="00A14069"/>
    <w:rsid w:val="00A14E36"/>
    <w:rsid w:val="00A1695B"/>
    <w:rsid w:val="00A20DDC"/>
    <w:rsid w:val="00A23B56"/>
    <w:rsid w:val="00A24D03"/>
    <w:rsid w:val="00A26F95"/>
    <w:rsid w:val="00A272F9"/>
    <w:rsid w:val="00A276F3"/>
    <w:rsid w:val="00A30088"/>
    <w:rsid w:val="00A30E8B"/>
    <w:rsid w:val="00A31881"/>
    <w:rsid w:val="00A3354F"/>
    <w:rsid w:val="00A3359E"/>
    <w:rsid w:val="00A33C5D"/>
    <w:rsid w:val="00A33E90"/>
    <w:rsid w:val="00A35794"/>
    <w:rsid w:val="00A35DBA"/>
    <w:rsid w:val="00A3738A"/>
    <w:rsid w:val="00A37EAD"/>
    <w:rsid w:val="00A40121"/>
    <w:rsid w:val="00A40A83"/>
    <w:rsid w:val="00A466D8"/>
    <w:rsid w:val="00A468BC"/>
    <w:rsid w:val="00A473F1"/>
    <w:rsid w:val="00A47A17"/>
    <w:rsid w:val="00A51CAD"/>
    <w:rsid w:val="00A52084"/>
    <w:rsid w:val="00A570BE"/>
    <w:rsid w:val="00A57710"/>
    <w:rsid w:val="00A60380"/>
    <w:rsid w:val="00A61F17"/>
    <w:rsid w:val="00A632F7"/>
    <w:rsid w:val="00A64070"/>
    <w:rsid w:val="00A67C45"/>
    <w:rsid w:val="00A70222"/>
    <w:rsid w:val="00A719FA"/>
    <w:rsid w:val="00A73251"/>
    <w:rsid w:val="00A73B95"/>
    <w:rsid w:val="00A73DDF"/>
    <w:rsid w:val="00A754DA"/>
    <w:rsid w:val="00A7661E"/>
    <w:rsid w:val="00A76D36"/>
    <w:rsid w:val="00A80865"/>
    <w:rsid w:val="00A80E08"/>
    <w:rsid w:val="00A82E08"/>
    <w:rsid w:val="00A83B29"/>
    <w:rsid w:val="00A857FA"/>
    <w:rsid w:val="00A90F8A"/>
    <w:rsid w:val="00A958B8"/>
    <w:rsid w:val="00A963F8"/>
    <w:rsid w:val="00AA0B90"/>
    <w:rsid w:val="00AA0DCF"/>
    <w:rsid w:val="00AA1A10"/>
    <w:rsid w:val="00AA35C5"/>
    <w:rsid w:val="00AA3A12"/>
    <w:rsid w:val="00AA3AFF"/>
    <w:rsid w:val="00AA4181"/>
    <w:rsid w:val="00AA4558"/>
    <w:rsid w:val="00AA4D5F"/>
    <w:rsid w:val="00AA5EB8"/>
    <w:rsid w:val="00AA69C9"/>
    <w:rsid w:val="00AB37E2"/>
    <w:rsid w:val="00AC0F13"/>
    <w:rsid w:val="00AC1590"/>
    <w:rsid w:val="00AC29AA"/>
    <w:rsid w:val="00AC3AD9"/>
    <w:rsid w:val="00AC5802"/>
    <w:rsid w:val="00AC7484"/>
    <w:rsid w:val="00AC7BA3"/>
    <w:rsid w:val="00AC7EBD"/>
    <w:rsid w:val="00AD7108"/>
    <w:rsid w:val="00AE3228"/>
    <w:rsid w:val="00AE4698"/>
    <w:rsid w:val="00AF1E8A"/>
    <w:rsid w:val="00AF5627"/>
    <w:rsid w:val="00AF68C6"/>
    <w:rsid w:val="00AF6E1C"/>
    <w:rsid w:val="00AF7F22"/>
    <w:rsid w:val="00B0010D"/>
    <w:rsid w:val="00B01AA8"/>
    <w:rsid w:val="00B02705"/>
    <w:rsid w:val="00B03F67"/>
    <w:rsid w:val="00B0448D"/>
    <w:rsid w:val="00B052D3"/>
    <w:rsid w:val="00B05CBE"/>
    <w:rsid w:val="00B063B0"/>
    <w:rsid w:val="00B078C7"/>
    <w:rsid w:val="00B10330"/>
    <w:rsid w:val="00B12F2B"/>
    <w:rsid w:val="00B14BF3"/>
    <w:rsid w:val="00B17867"/>
    <w:rsid w:val="00B17F1B"/>
    <w:rsid w:val="00B21221"/>
    <w:rsid w:val="00B21C89"/>
    <w:rsid w:val="00B23358"/>
    <w:rsid w:val="00B25533"/>
    <w:rsid w:val="00B26B9C"/>
    <w:rsid w:val="00B279FC"/>
    <w:rsid w:val="00B27B01"/>
    <w:rsid w:val="00B3274C"/>
    <w:rsid w:val="00B329DE"/>
    <w:rsid w:val="00B33274"/>
    <w:rsid w:val="00B33DF4"/>
    <w:rsid w:val="00B35260"/>
    <w:rsid w:val="00B35F73"/>
    <w:rsid w:val="00B36234"/>
    <w:rsid w:val="00B36302"/>
    <w:rsid w:val="00B4013A"/>
    <w:rsid w:val="00B414EB"/>
    <w:rsid w:val="00B44133"/>
    <w:rsid w:val="00B45F8A"/>
    <w:rsid w:val="00B46AF2"/>
    <w:rsid w:val="00B46E58"/>
    <w:rsid w:val="00B50FC1"/>
    <w:rsid w:val="00B51814"/>
    <w:rsid w:val="00B52656"/>
    <w:rsid w:val="00B52ECC"/>
    <w:rsid w:val="00B5365E"/>
    <w:rsid w:val="00B545DC"/>
    <w:rsid w:val="00B54947"/>
    <w:rsid w:val="00B55AC1"/>
    <w:rsid w:val="00B6404D"/>
    <w:rsid w:val="00B72F7B"/>
    <w:rsid w:val="00B73775"/>
    <w:rsid w:val="00B73C10"/>
    <w:rsid w:val="00B73C36"/>
    <w:rsid w:val="00B76B12"/>
    <w:rsid w:val="00B80773"/>
    <w:rsid w:val="00B831B7"/>
    <w:rsid w:val="00B842E5"/>
    <w:rsid w:val="00B87619"/>
    <w:rsid w:val="00B87947"/>
    <w:rsid w:val="00B91EBB"/>
    <w:rsid w:val="00B9348F"/>
    <w:rsid w:val="00B93F96"/>
    <w:rsid w:val="00B95BB0"/>
    <w:rsid w:val="00B965D2"/>
    <w:rsid w:val="00BA036E"/>
    <w:rsid w:val="00BA06F2"/>
    <w:rsid w:val="00BA3AA1"/>
    <w:rsid w:val="00BA46E4"/>
    <w:rsid w:val="00BA7D2A"/>
    <w:rsid w:val="00BB0E67"/>
    <w:rsid w:val="00BB2185"/>
    <w:rsid w:val="00BB59C1"/>
    <w:rsid w:val="00BB68A1"/>
    <w:rsid w:val="00BB7D56"/>
    <w:rsid w:val="00BC4509"/>
    <w:rsid w:val="00BC6CAB"/>
    <w:rsid w:val="00BC78B0"/>
    <w:rsid w:val="00BD0AE3"/>
    <w:rsid w:val="00BD2C48"/>
    <w:rsid w:val="00BD5132"/>
    <w:rsid w:val="00BD6D41"/>
    <w:rsid w:val="00BE0C0B"/>
    <w:rsid w:val="00BE1745"/>
    <w:rsid w:val="00BE20E7"/>
    <w:rsid w:val="00BE243A"/>
    <w:rsid w:val="00BE62FD"/>
    <w:rsid w:val="00BE74C0"/>
    <w:rsid w:val="00BE75AC"/>
    <w:rsid w:val="00BE75E1"/>
    <w:rsid w:val="00BE7E9D"/>
    <w:rsid w:val="00BF12C6"/>
    <w:rsid w:val="00BF1513"/>
    <w:rsid w:val="00BF1D16"/>
    <w:rsid w:val="00BF4A39"/>
    <w:rsid w:val="00BF4B89"/>
    <w:rsid w:val="00BF6C87"/>
    <w:rsid w:val="00BF717D"/>
    <w:rsid w:val="00C0186C"/>
    <w:rsid w:val="00C05649"/>
    <w:rsid w:val="00C06295"/>
    <w:rsid w:val="00C12A10"/>
    <w:rsid w:val="00C14B6E"/>
    <w:rsid w:val="00C225C3"/>
    <w:rsid w:val="00C24426"/>
    <w:rsid w:val="00C27706"/>
    <w:rsid w:val="00C30F3B"/>
    <w:rsid w:val="00C32028"/>
    <w:rsid w:val="00C340B7"/>
    <w:rsid w:val="00C355B6"/>
    <w:rsid w:val="00C37D08"/>
    <w:rsid w:val="00C41AED"/>
    <w:rsid w:val="00C43D6A"/>
    <w:rsid w:val="00C45C5E"/>
    <w:rsid w:val="00C46F33"/>
    <w:rsid w:val="00C47B3A"/>
    <w:rsid w:val="00C51658"/>
    <w:rsid w:val="00C52511"/>
    <w:rsid w:val="00C52DAF"/>
    <w:rsid w:val="00C53806"/>
    <w:rsid w:val="00C53A67"/>
    <w:rsid w:val="00C549D0"/>
    <w:rsid w:val="00C61D02"/>
    <w:rsid w:val="00C631AC"/>
    <w:rsid w:val="00C6432B"/>
    <w:rsid w:val="00C65F70"/>
    <w:rsid w:val="00C67830"/>
    <w:rsid w:val="00C6786F"/>
    <w:rsid w:val="00C67ADD"/>
    <w:rsid w:val="00C728CA"/>
    <w:rsid w:val="00C74289"/>
    <w:rsid w:val="00C75BA4"/>
    <w:rsid w:val="00C75C79"/>
    <w:rsid w:val="00C7602A"/>
    <w:rsid w:val="00C76584"/>
    <w:rsid w:val="00C76AC0"/>
    <w:rsid w:val="00C76BFE"/>
    <w:rsid w:val="00C80F4C"/>
    <w:rsid w:val="00C82047"/>
    <w:rsid w:val="00C8234E"/>
    <w:rsid w:val="00C828A8"/>
    <w:rsid w:val="00C83B5F"/>
    <w:rsid w:val="00C87186"/>
    <w:rsid w:val="00C873B1"/>
    <w:rsid w:val="00C90954"/>
    <w:rsid w:val="00C939C4"/>
    <w:rsid w:val="00C93BB6"/>
    <w:rsid w:val="00C972AE"/>
    <w:rsid w:val="00C97C0B"/>
    <w:rsid w:val="00CA120D"/>
    <w:rsid w:val="00CA23CF"/>
    <w:rsid w:val="00CA4245"/>
    <w:rsid w:val="00CA4FA5"/>
    <w:rsid w:val="00CA64F7"/>
    <w:rsid w:val="00CB02FD"/>
    <w:rsid w:val="00CB0EB5"/>
    <w:rsid w:val="00CB2F96"/>
    <w:rsid w:val="00CB3872"/>
    <w:rsid w:val="00CB3DA0"/>
    <w:rsid w:val="00CB3E76"/>
    <w:rsid w:val="00CB5677"/>
    <w:rsid w:val="00CB6D28"/>
    <w:rsid w:val="00CC57BB"/>
    <w:rsid w:val="00CC6A10"/>
    <w:rsid w:val="00CC6B07"/>
    <w:rsid w:val="00CC77BD"/>
    <w:rsid w:val="00CC7ABC"/>
    <w:rsid w:val="00CC7D9A"/>
    <w:rsid w:val="00CD0420"/>
    <w:rsid w:val="00CD04D8"/>
    <w:rsid w:val="00CD518E"/>
    <w:rsid w:val="00CD5757"/>
    <w:rsid w:val="00CD6C54"/>
    <w:rsid w:val="00CE0763"/>
    <w:rsid w:val="00CE0C97"/>
    <w:rsid w:val="00CE238C"/>
    <w:rsid w:val="00CE2BC5"/>
    <w:rsid w:val="00CE5886"/>
    <w:rsid w:val="00CE6B05"/>
    <w:rsid w:val="00CE6E6A"/>
    <w:rsid w:val="00CE781F"/>
    <w:rsid w:val="00CF1653"/>
    <w:rsid w:val="00CF393D"/>
    <w:rsid w:val="00CF4ECB"/>
    <w:rsid w:val="00CF5AF8"/>
    <w:rsid w:val="00D023C5"/>
    <w:rsid w:val="00D04E1D"/>
    <w:rsid w:val="00D05350"/>
    <w:rsid w:val="00D11018"/>
    <w:rsid w:val="00D114D3"/>
    <w:rsid w:val="00D1284B"/>
    <w:rsid w:val="00D13BA0"/>
    <w:rsid w:val="00D14321"/>
    <w:rsid w:val="00D151F0"/>
    <w:rsid w:val="00D15B22"/>
    <w:rsid w:val="00D21B34"/>
    <w:rsid w:val="00D22A45"/>
    <w:rsid w:val="00D268FD"/>
    <w:rsid w:val="00D26D80"/>
    <w:rsid w:val="00D30081"/>
    <w:rsid w:val="00D3015E"/>
    <w:rsid w:val="00D30C3F"/>
    <w:rsid w:val="00D35A6F"/>
    <w:rsid w:val="00D409A0"/>
    <w:rsid w:val="00D41006"/>
    <w:rsid w:val="00D43329"/>
    <w:rsid w:val="00D43B0C"/>
    <w:rsid w:val="00D44AD8"/>
    <w:rsid w:val="00D46448"/>
    <w:rsid w:val="00D46D8C"/>
    <w:rsid w:val="00D5066D"/>
    <w:rsid w:val="00D50C46"/>
    <w:rsid w:val="00D545C1"/>
    <w:rsid w:val="00D55889"/>
    <w:rsid w:val="00D55B67"/>
    <w:rsid w:val="00D56F77"/>
    <w:rsid w:val="00D60214"/>
    <w:rsid w:val="00D60F14"/>
    <w:rsid w:val="00D61485"/>
    <w:rsid w:val="00D616B1"/>
    <w:rsid w:val="00D6434B"/>
    <w:rsid w:val="00D6476F"/>
    <w:rsid w:val="00D65F04"/>
    <w:rsid w:val="00D665AB"/>
    <w:rsid w:val="00D676DD"/>
    <w:rsid w:val="00D70029"/>
    <w:rsid w:val="00D73FB5"/>
    <w:rsid w:val="00D7657E"/>
    <w:rsid w:val="00D76AAE"/>
    <w:rsid w:val="00D80DFD"/>
    <w:rsid w:val="00D8106A"/>
    <w:rsid w:val="00D84E39"/>
    <w:rsid w:val="00D864CB"/>
    <w:rsid w:val="00D86505"/>
    <w:rsid w:val="00D866C4"/>
    <w:rsid w:val="00D87E64"/>
    <w:rsid w:val="00D90F83"/>
    <w:rsid w:val="00D91814"/>
    <w:rsid w:val="00D94E2C"/>
    <w:rsid w:val="00DA0608"/>
    <w:rsid w:val="00DA37D0"/>
    <w:rsid w:val="00DA686A"/>
    <w:rsid w:val="00DB0DE1"/>
    <w:rsid w:val="00DB141D"/>
    <w:rsid w:val="00DB15F2"/>
    <w:rsid w:val="00DB2FA6"/>
    <w:rsid w:val="00DB4110"/>
    <w:rsid w:val="00DB5F38"/>
    <w:rsid w:val="00DB6784"/>
    <w:rsid w:val="00DC3F2C"/>
    <w:rsid w:val="00DC546F"/>
    <w:rsid w:val="00DC65CE"/>
    <w:rsid w:val="00DC6E42"/>
    <w:rsid w:val="00DC79DA"/>
    <w:rsid w:val="00DC7D0C"/>
    <w:rsid w:val="00DD01CA"/>
    <w:rsid w:val="00DD031A"/>
    <w:rsid w:val="00DD0DC1"/>
    <w:rsid w:val="00DD0E20"/>
    <w:rsid w:val="00DD1C70"/>
    <w:rsid w:val="00DD48CB"/>
    <w:rsid w:val="00DD630A"/>
    <w:rsid w:val="00DE1612"/>
    <w:rsid w:val="00DE1ED6"/>
    <w:rsid w:val="00DE3503"/>
    <w:rsid w:val="00DE3EFC"/>
    <w:rsid w:val="00DE4023"/>
    <w:rsid w:val="00DE4390"/>
    <w:rsid w:val="00DE477D"/>
    <w:rsid w:val="00DE4DBA"/>
    <w:rsid w:val="00DE5670"/>
    <w:rsid w:val="00DE5CF7"/>
    <w:rsid w:val="00DF20BC"/>
    <w:rsid w:val="00DF5BC0"/>
    <w:rsid w:val="00DF66BD"/>
    <w:rsid w:val="00E01DFF"/>
    <w:rsid w:val="00E021E9"/>
    <w:rsid w:val="00E054DD"/>
    <w:rsid w:val="00E134A4"/>
    <w:rsid w:val="00E13BF9"/>
    <w:rsid w:val="00E144C3"/>
    <w:rsid w:val="00E230A7"/>
    <w:rsid w:val="00E24324"/>
    <w:rsid w:val="00E27E53"/>
    <w:rsid w:val="00E3113B"/>
    <w:rsid w:val="00E32155"/>
    <w:rsid w:val="00E32593"/>
    <w:rsid w:val="00E33D00"/>
    <w:rsid w:val="00E356B8"/>
    <w:rsid w:val="00E37A8C"/>
    <w:rsid w:val="00E42E6D"/>
    <w:rsid w:val="00E42FF5"/>
    <w:rsid w:val="00E43513"/>
    <w:rsid w:val="00E44023"/>
    <w:rsid w:val="00E449B6"/>
    <w:rsid w:val="00E469D7"/>
    <w:rsid w:val="00E46B16"/>
    <w:rsid w:val="00E508A1"/>
    <w:rsid w:val="00E546F0"/>
    <w:rsid w:val="00E60A38"/>
    <w:rsid w:val="00E60E51"/>
    <w:rsid w:val="00E6346B"/>
    <w:rsid w:val="00E63E2F"/>
    <w:rsid w:val="00E64A47"/>
    <w:rsid w:val="00E73A8E"/>
    <w:rsid w:val="00E7493C"/>
    <w:rsid w:val="00E83DCC"/>
    <w:rsid w:val="00E84B8E"/>
    <w:rsid w:val="00E91DE4"/>
    <w:rsid w:val="00E91EA4"/>
    <w:rsid w:val="00E925DE"/>
    <w:rsid w:val="00E92D98"/>
    <w:rsid w:val="00E940D8"/>
    <w:rsid w:val="00E94FAD"/>
    <w:rsid w:val="00E9794E"/>
    <w:rsid w:val="00EA1527"/>
    <w:rsid w:val="00EA2DEC"/>
    <w:rsid w:val="00EA35B8"/>
    <w:rsid w:val="00EA3B4E"/>
    <w:rsid w:val="00EA4671"/>
    <w:rsid w:val="00EB0451"/>
    <w:rsid w:val="00EB181C"/>
    <w:rsid w:val="00EB2F8C"/>
    <w:rsid w:val="00EB4732"/>
    <w:rsid w:val="00EB684B"/>
    <w:rsid w:val="00EB70DA"/>
    <w:rsid w:val="00EC1989"/>
    <w:rsid w:val="00EC1C94"/>
    <w:rsid w:val="00EC3A72"/>
    <w:rsid w:val="00EC4325"/>
    <w:rsid w:val="00EC49EC"/>
    <w:rsid w:val="00EC5228"/>
    <w:rsid w:val="00EC60E0"/>
    <w:rsid w:val="00EC62F1"/>
    <w:rsid w:val="00ED642C"/>
    <w:rsid w:val="00ED74A2"/>
    <w:rsid w:val="00EE150A"/>
    <w:rsid w:val="00EE32CD"/>
    <w:rsid w:val="00EE5231"/>
    <w:rsid w:val="00EE61BE"/>
    <w:rsid w:val="00EE7B1F"/>
    <w:rsid w:val="00EF07B6"/>
    <w:rsid w:val="00EF1B33"/>
    <w:rsid w:val="00EF1F4E"/>
    <w:rsid w:val="00EF2CDC"/>
    <w:rsid w:val="00EF2FF3"/>
    <w:rsid w:val="00EF3429"/>
    <w:rsid w:val="00EF3860"/>
    <w:rsid w:val="00EF4111"/>
    <w:rsid w:val="00EF4AD5"/>
    <w:rsid w:val="00F02182"/>
    <w:rsid w:val="00F025D1"/>
    <w:rsid w:val="00F041D0"/>
    <w:rsid w:val="00F05830"/>
    <w:rsid w:val="00F05B55"/>
    <w:rsid w:val="00F0643E"/>
    <w:rsid w:val="00F0681E"/>
    <w:rsid w:val="00F1157A"/>
    <w:rsid w:val="00F118D5"/>
    <w:rsid w:val="00F13291"/>
    <w:rsid w:val="00F13D25"/>
    <w:rsid w:val="00F1497C"/>
    <w:rsid w:val="00F15545"/>
    <w:rsid w:val="00F17041"/>
    <w:rsid w:val="00F17689"/>
    <w:rsid w:val="00F2020F"/>
    <w:rsid w:val="00F311C5"/>
    <w:rsid w:val="00F3169A"/>
    <w:rsid w:val="00F338A2"/>
    <w:rsid w:val="00F346DC"/>
    <w:rsid w:val="00F34861"/>
    <w:rsid w:val="00F35C0D"/>
    <w:rsid w:val="00F36A0A"/>
    <w:rsid w:val="00F37866"/>
    <w:rsid w:val="00F37C4A"/>
    <w:rsid w:val="00F43AB9"/>
    <w:rsid w:val="00F441C6"/>
    <w:rsid w:val="00F44E46"/>
    <w:rsid w:val="00F4567F"/>
    <w:rsid w:val="00F463ED"/>
    <w:rsid w:val="00F5013F"/>
    <w:rsid w:val="00F54CC7"/>
    <w:rsid w:val="00F64C00"/>
    <w:rsid w:val="00F71B75"/>
    <w:rsid w:val="00F8029C"/>
    <w:rsid w:val="00F90B7F"/>
    <w:rsid w:val="00F9419E"/>
    <w:rsid w:val="00F95BD3"/>
    <w:rsid w:val="00F963EE"/>
    <w:rsid w:val="00F97636"/>
    <w:rsid w:val="00FA0FF5"/>
    <w:rsid w:val="00FA117E"/>
    <w:rsid w:val="00FA13C9"/>
    <w:rsid w:val="00FA16F7"/>
    <w:rsid w:val="00FA1756"/>
    <w:rsid w:val="00FA76A2"/>
    <w:rsid w:val="00FB163A"/>
    <w:rsid w:val="00FB5E3B"/>
    <w:rsid w:val="00FB6F19"/>
    <w:rsid w:val="00FC3A19"/>
    <w:rsid w:val="00FC6528"/>
    <w:rsid w:val="00FD1CCF"/>
    <w:rsid w:val="00FD202D"/>
    <w:rsid w:val="00FD5CA4"/>
    <w:rsid w:val="00FD743E"/>
    <w:rsid w:val="00FD7F7B"/>
    <w:rsid w:val="00FE019C"/>
    <w:rsid w:val="00FE2367"/>
    <w:rsid w:val="00FE2BC5"/>
    <w:rsid w:val="00FE5BD5"/>
    <w:rsid w:val="00FE649B"/>
    <w:rsid w:val="00FE73E4"/>
    <w:rsid w:val="00FE7BC6"/>
    <w:rsid w:val="00FF2B0E"/>
    <w:rsid w:val="00FF2F96"/>
    <w:rsid w:val="00FF35B5"/>
    <w:rsid w:val="00FF5B95"/>
    <w:rsid w:val="00FF6B77"/>
    <w:rsid w:val="00FF6F3E"/>
    <w:rsid w:val="00FF73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EB9D3"/>
  <w15:chartTrackingRefBased/>
  <w15:docId w15:val="{C5AAC6D7-57C4-43ED-99F0-A45C9236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93D"/>
    <w:pPr>
      <w:autoSpaceDE w:val="0"/>
      <w:autoSpaceDN w:val="0"/>
      <w:adjustRightInd w:val="0"/>
      <w:snapToGrid w:val="0"/>
      <w:spacing w:after="120" w:line="240" w:lineRule="auto"/>
      <w:jc w:val="both"/>
    </w:pPr>
    <w:rPr>
      <w:rFonts w:ascii="Times New Roman" w:eastAsia="SimSun" w:hAnsi="Times New Roman" w:cs="Times New Roman"/>
      <w:kern w:val="0"/>
      <w:lang w:val="en-US"/>
      <w14:ligatures w14:val="none"/>
    </w:rPr>
  </w:style>
  <w:style w:type="paragraph" w:styleId="Heading1">
    <w:name w:val="heading 1"/>
    <w:aliases w:val="H1"/>
    <w:basedOn w:val="Normal"/>
    <w:next w:val="Normal"/>
    <w:link w:val="Heading1Char"/>
    <w:qFormat/>
    <w:rsid w:val="006B71B1"/>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6B71B1"/>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6B71B1"/>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link w:val="Heading4Char"/>
    <w:qFormat/>
    <w:rsid w:val="006B71B1"/>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6B71B1"/>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link w:val="Heading6Char"/>
    <w:qFormat/>
    <w:rsid w:val="006B71B1"/>
    <w:pPr>
      <w:numPr>
        <w:ilvl w:val="5"/>
        <w:numId w:val="2"/>
      </w:numPr>
      <w:spacing w:before="240" w:after="60"/>
      <w:outlineLvl w:val="5"/>
    </w:pPr>
    <w:rPr>
      <w:b/>
      <w:bCs/>
    </w:rPr>
  </w:style>
  <w:style w:type="paragraph" w:styleId="Heading7">
    <w:name w:val="heading 7"/>
    <w:aliases w:val="table,st,h7"/>
    <w:basedOn w:val="Normal"/>
    <w:next w:val="Normal"/>
    <w:link w:val="Heading7Char"/>
    <w:qFormat/>
    <w:rsid w:val="006B71B1"/>
    <w:pPr>
      <w:numPr>
        <w:ilvl w:val="6"/>
        <w:numId w:val="2"/>
      </w:numPr>
      <w:spacing w:before="240" w:after="60"/>
      <w:outlineLvl w:val="6"/>
    </w:pPr>
    <w:rPr>
      <w:sz w:val="24"/>
      <w:szCs w:val="24"/>
    </w:rPr>
  </w:style>
  <w:style w:type="paragraph" w:styleId="Heading8">
    <w:name w:val="heading 8"/>
    <w:aliases w:val="acronym"/>
    <w:basedOn w:val="Normal"/>
    <w:next w:val="Normal"/>
    <w:link w:val="Heading8Char"/>
    <w:qFormat/>
    <w:rsid w:val="006B71B1"/>
    <w:pPr>
      <w:numPr>
        <w:ilvl w:val="7"/>
        <w:numId w:val="2"/>
      </w:numPr>
      <w:spacing w:before="240" w:after="60"/>
      <w:outlineLvl w:val="7"/>
    </w:pPr>
    <w:rPr>
      <w:i/>
      <w:iCs/>
      <w:sz w:val="24"/>
      <w:szCs w:val="24"/>
    </w:rPr>
  </w:style>
  <w:style w:type="paragraph" w:styleId="Heading9">
    <w:name w:val="heading 9"/>
    <w:aliases w:val="appendix"/>
    <w:basedOn w:val="Normal"/>
    <w:next w:val="Normal"/>
    <w:link w:val="Heading9Char"/>
    <w:qFormat/>
    <w:rsid w:val="006B71B1"/>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B71B1"/>
    <w:rPr>
      <w:rFonts w:ascii="Arial" w:eastAsia="SimSun" w:hAnsi="Arial" w:cs="Times New Roman"/>
      <w:b/>
      <w:bCs/>
      <w:kern w:val="0"/>
      <w:sz w:val="28"/>
      <w:szCs w:val="28"/>
      <w:lang w:val="en-US"/>
      <w14:ligatures w14:val="none"/>
    </w:rPr>
  </w:style>
  <w:style w:type="character" w:customStyle="1" w:styleId="Heading2Char">
    <w:name w:val="Heading 2 Char"/>
    <w:aliases w:val="H2 Char"/>
    <w:basedOn w:val="DefaultParagraphFont"/>
    <w:link w:val="Heading2"/>
    <w:rsid w:val="006B71B1"/>
    <w:rPr>
      <w:rFonts w:ascii="Arial" w:eastAsia="SimSun" w:hAnsi="Arial" w:cs="Times New Roman"/>
      <w:b/>
      <w:bCs/>
      <w:kern w:val="0"/>
      <w:sz w:val="24"/>
      <w:lang w:val="en-US"/>
      <w14:ligatures w14:val="none"/>
    </w:rPr>
  </w:style>
  <w:style w:type="character" w:customStyle="1" w:styleId="Heading3Char">
    <w:name w:val="Heading 3 Char"/>
    <w:basedOn w:val="DefaultParagraphFont"/>
    <w:link w:val="Heading3"/>
    <w:rsid w:val="006B71B1"/>
    <w:rPr>
      <w:rFonts w:ascii="Arial" w:eastAsia="SimSun" w:hAnsi="Arial" w:cs="Times New Roman"/>
      <w:b/>
      <w:kern w:val="0"/>
      <w:lang w:val="en-US"/>
      <w14:ligatures w14:val="none"/>
    </w:rPr>
  </w:style>
  <w:style w:type="character" w:customStyle="1" w:styleId="Heading4Char">
    <w:name w:val="Heading 4 Char"/>
    <w:aliases w:val="H4 Char"/>
    <w:basedOn w:val="DefaultParagraphFont"/>
    <w:link w:val="Heading4"/>
    <w:rsid w:val="006B71B1"/>
    <w:rPr>
      <w:rFonts w:ascii="Times New Roman" w:eastAsia="SimSun" w:hAnsi="Times New Roman" w:cs="Times New Roman"/>
      <w:b/>
      <w:bCs/>
      <w:kern w:val="0"/>
      <w:szCs w:val="28"/>
      <w:lang w:val="en-US"/>
      <w14:ligatures w14:val="none"/>
    </w:rPr>
  </w:style>
  <w:style w:type="character" w:customStyle="1" w:styleId="Heading5Char">
    <w:name w:val="Heading 5 Char"/>
    <w:aliases w:val="h5 Char"/>
    <w:basedOn w:val="DefaultParagraphFont"/>
    <w:link w:val="Heading5"/>
    <w:rsid w:val="006B71B1"/>
    <w:rPr>
      <w:rFonts w:ascii="Times New Roman" w:eastAsia="SimSun" w:hAnsi="Times New Roman" w:cs="Times New Roman"/>
      <w:b/>
      <w:bCs/>
      <w:i/>
      <w:iCs/>
      <w:kern w:val="0"/>
      <w:szCs w:val="26"/>
      <w:lang w:val="en-US"/>
      <w14:ligatures w14:val="none"/>
    </w:rPr>
  </w:style>
  <w:style w:type="character" w:customStyle="1" w:styleId="Heading6Char">
    <w:name w:val="Heading 6 Char"/>
    <w:aliases w:val="figure Char,h6 Char"/>
    <w:basedOn w:val="DefaultParagraphFont"/>
    <w:link w:val="Heading6"/>
    <w:rsid w:val="006B71B1"/>
    <w:rPr>
      <w:rFonts w:ascii="Times New Roman" w:eastAsia="SimSun" w:hAnsi="Times New Roman" w:cs="Times New Roman"/>
      <w:b/>
      <w:bCs/>
      <w:kern w:val="0"/>
      <w:lang w:val="en-US"/>
      <w14:ligatures w14:val="none"/>
    </w:rPr>
  </w:style>
  <w:style w:type="character" w:customStyle="1" w:styleId="Heading7Char">
    <w:name w:val="Heading 7 Char"/>
    <w:aliases w:val="table Char,st Char,h7 Char"/>
    <w:basedOn w:val="DefaultParagraphFont"/>
    <w:link w:val="Heading7"/>
    <w:rsid w:val="006B71B1"/>
    <w:rPr>
      <w:rFonts w:ascii="Times New Roman" w:eastAsia="SimSun" w:hAnsi="Times New Roman" w:cs="Times New Roman"/>
      <w:kern w:val="0"/>
      <w:sz w:val="24"/>
      <w:szCs w:val="24"/>
      <w:lang w:val="en-US"/>
      <w14:ligatures w14:val="none"/>
    </w:rPr>
  </w:style>
  <w:style w:type="character" w:customStyle="1" w:styleId="Heading8Char">
    <w:name w:val="Heading 8 Char"/>
    <w:aliases w:val="acronym Char"/>
    <w:basedOn w:val="DefaultParagraphFont"/>
    <w:link w:val="Heading8"/>
    <w:rsid w:val="006B71B1"/>
    <w:rPr>
      <w:rFonts w:ascii="Times New Roman" w:eastAsia="SimSun" w:hAnsi="Times New Roman" w:cs="Times New Roman"/>
      <w:i/>
      <w:iCs/>
      <w:kern w:val="0"/>
      <w:sz w:val="24"/>
      <w:szCs w:val="24"/>
      <w:lang w:val="en-US"/>
      <w14:ligatures w14:val="none"/>
    </w:rPr>
  </w:style>
  <w:style w:type="character" w:customStyle="1" w:styleId="Heading9Char">
    <w:name w:val="Heading 9 Char"/>
    <w:aliases w:val="appendix Char"/>
    <w:basedOn w:val="DefaultParagraphFont"/>
    <w:link w:val="Heading9"/>
    <w:rsid w:val="006B71B1"/>
    <w:rPr>
      <w:rFonts w:ascii="Arial" w:eastAsia="SimSun" w:hAnsi="Arial" w:cs="Arial"/>
      <w:kern w:val="0"/>
      <w:lang w:val="en-US"/>
      <w14:ligatures w14:val="non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rsid w:val="006B71B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6B71B1"/>
    <w:rPr>
      <w:rFonts w:ascii="Times New Roman" w:eastAsia="SimSun" w:hAnsi="Times New Roman" w:cs="Times New Roman"/>
      <w:b/>
      <w:bCs/>
      <w:kern w:val="0"/>
      <w:sz w:val="20"/>
      <w:szCs w:val="20"/>
      <w:lang w:val="en-US"/>
      <w14:ligatures w14:val="none"/>
    </w:rPr>
  </w:style>
  <w:style w:type="paragraph" w:customStyle="1" w:styleId="References">
    <w:name w:val="References"/>
    <w:basedOn w:val="Normal"/>
    <w:rsid w:val="006B71B1"/>
    <w:pPr>
      <w:numPr>
        <w:numId w:val="1"/>
      </w:numPr>
      <w:adjustRightInd/>
      <w:spacing w:after="60"/>
    </w:pPr>
    <w:rPr>
      <w:sz w:val="20"/>
      <w:szCs w:val="16"/>
    </w:rPr>
  </w:style>
  <w:style w:type="table" w:styleId="TableGrid">
    <w:name w:val="Table Grid"/>
    <w:basedOn w:val="TableNormal"/>
    <w:uiPriority w:val="39"/>
    <w:qFormat/>
    <w:rsid w:val="006B71B1"/>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6B71B1"/>
    <w:pPr>
      <w:autoSpaceDE/>
      <w:autoSpaceDN/>
      <w:adjustRightInd/>
      <w:snapToGrid/>
      <w:spacing w:after="160" w:line="259" w:lineRule="auto"/>
      <w:ind w:left="720"/>
      <w:contextualSpacing/>
      <w:jc w:val="left"/>
    </w:pPr>
    <w:rPr>
      <w:rFonts w:ascii="Calibri" w:eastAsia="DengXian" w:hAnsi="Calibri"/>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B71B1"/>
    <w:rPr>
      <w:rFonts w:ascii="Calibri" w:eastAsia="DengXian" w:hAnsi="Calibri" w:cs="Times New Roman"/>
      <w:kern w:val="0"/>
      <w:lang w:val="en-GB"/>
      <w14:ligatures w14:val="none"/>
    </w:rPr>
  </w:style>
  <w:style w:type="paragraph" w:customStyle="1" w:styleId="3GPPText">
    <w:name w:val="3GPP Text"/>
    <w:basedOn w:val="Normal"/>
    <w:link w:val="3GPPTextChar"/>
    <w:qFormat/>
    <w:rsid w:val="006B71B1"/>
    <w:pPr>
      <w:overflowPunct w:val="0"/>
      <w:snapToGrid/>
      <w:spacing w:before="120" w:line="259" w:lineRule="auto"/>
      <w:textAlignment w:val="baseline"/>
    </w:pPr>
    <w:rPr>
      <w:szCs w:val="20"/>
    </w:rPr>
  </w:style>
  <w:style w:type="character" w:customStyle="1" w:styleId="3GPPTextChar">
    <w:name w:val="3GPP Text Char"/>
    <w:link w:val="3GPPText"/>
    <w:qFormat/>
    <w:rsid w:val="006B71B1"/>
    <w:rPr>
      <w:rFonts w:ascii="Times New Roman" w:eastAsia="SimSun" w:hAnsi="Times New Roman" w:cs="Times New Roman"/>
      <w:kern w:val="0"/>
      <w:szCs w:val="20"/>
      <w:lang w:val="en-US"/>
      <w14:ligatures w14:val="none"/>
    </w:rPr>
  </w:style>
  <w:style w:type="paragraph" w:styleId="NormalWeb">
    <w:name w:val="Normal (Web)"/>
    <w:basedOn w:val="Normal"/>
    <w:uiPriority w:val="99"/>
    <w:semiHidden/>
    <w:unhideWhenUsed/>
    <w:rsid w:val="00A1695B"/>
    <w:pPr>
      <w:autoSpaceDE/>
      <w:autoSpaceDN/>
      <w:adjustRightInd/>
      <w:snapToGrid/>
      <w:spacing w:before="100" w:beforeAutospacing="1" w:after="100" w:afterAutospacing="1"/>
      <w:jc w:val="left"/>
    </w:pPr>
    <w:rPr>
      <w:rFonts w:eastAsia="Times New Roman"/>
      <w:sz w:val="24"/>
      <w:szCs w:val="24"/>
      <w:lang w:val="en-IN" w:eastAsia="en-IN"/>
    </w:rPr>
  </w:style>
  <w:style w:type="paragraph" w:customStyle="1" w:styleId="paragraph">
    <w:name w:val="paragraph"/>
    <w:basedOn w:val="Normal"/>
    <w:rsid w:val="003F4431"/>
    <w:pPr>
      <w:autoSpaceDE/>
      <w:autoSpaceDN/>
      <w:adjustRightInd/>
      <w:snapToGrid/>
      <w:spacing w:before="100" w:beforeAutospacing="1" w:after="100" w:afterAutospacing="1"/>
      <w:jc w:val="left"/>
    </w:pPr>
    <w:rPr>
      <w:rFonts w:eastAsia="Times New Roman"/>
      <w:sz w:val="24"/>
      <w:szCs w:val="24"/>
      <w:lang w:val="en-IN" w:eastAsia="en-IN"/>
    </w:rPr>
  </w:style>
  <w:style w:type="character" w:customStyle="1" w:styleId="normaltextrun">
    <w:name w:val="normaltextrun"/>
    <w:basedOn w:val="DefaultParagraphFont"/>
    <w:rsid w:val="003F4431"/>
  </w:style>
  <w:style w:type="character" w:customStyle="1" w:styleId="eop">
    <w:name w:val="eop"/>
    <w:basedOn w:val="DefaultParagraphFont"/>
    <w:rsid w:val="003F4431"/>
  </w:style>
  <w:style w:type="character" w:customStyle="1" w:styleId="spellingerror">
    <w:name w:val="spellingerror"/>
    <w:basedOn w:val="DefaultParagraphFont"/>
    <w:rsid w:val="003F4431"/>
  </w:style>
  <w:style w:type="paragraph" w:styleId="Revision">
    <w:name w:val="Revision"/>
    <w:hidden/>
    <w:uiPriority w:val="99"/>
    <w:semiHidden/>
    <w:rsid w:val="00685293"/>
    <w:pPr>
      <w:spacing w:after="0" w:line="240" w:lineRule="auto"/>
    </w:pPr>
    <w:rPr>
      <w:rFonts w:ascii="Times New Roman" w:eastAsia="SimSu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52671">
      <w:bodyDiv w:val="1"/>
      <w:marLeft w:val="0"/>
      <w:marRight w:val="0"/>
      <w:marTop w:val="0"/>
      <w:marBottom w:val="0"/>
      <w:divBdr>
        <w:top w:val="none" w:sz="0" w:space="0" w:color="auto"/>
        <w:left w:val="none" w:sz="0" w:space="0" w:color="auto"/>
        <w:bottom w:val="none" w:sz="0" w:space="0" w:color="auto"/>
        <w:right w:val="none" w:sz="0" w:space="0" w:color="auto"/>
      </w:divBdr>
    </w:div>
    <w:div w:id="113645467">
      <w:bodyDiv w:val="1"/>
      <w:marLeft w:val="0"/>
      <w:marRight w:val="0"/>
      <w:marTop w:val="0"/>
      <w:marBottom w:val="0"/>
      <w:divBdr>
        <w:top w:val="none" w:sz="0" w:space="0" w:color="auto"/>
        <w:left w:val="none" w:sz="0" w:space="0" w:color="auto"/>
        <w:bottom w:val="none" w:sz="0" w:space="0" w:color="auto"/>
        <w:right w:val="none" w:sz="0" w:space="0" w:color="auto"/>
      </w:divBdr>
    </w:div>
    <w:div w:id="264316202">
      <w:bodyDiv w:val="1"/>
      <w:marLeft w:val="0"/>
      <w:marRight w:val="0"/>
      <w:marTop w:val="0"/>
      <w:marBottom w:val="0"/>
      <w:divBdr>
        <w:top w:val="none" w:sz="0" w:space="0" w:color="auto"/>
        <w:left w:val="none" w:sz="0" w:space="0" w:color="auto"/>
        <w:bottom w:val="none" w:sz="0" w:space="0" w:color="auto"/>
        <w:right w:val="none" w:sz="0" w:space="0" w:color="auto"/>
      </w:divBdr>
    </w:div>
    <w:div w:id="424498255">
      <w:bodyDiv w:val="1"/>
      <w:marLeft w:val="0"/>
      <w:marRight w:val="0"/>
      <w:marTop w:val="0"/>
      <w:marBottom w:val="0"/>
      <w:divBdr>
        <w:top w:val="none" w:sz="0" w:space="0" w:color="auto"/>
        <w:left w:val="none" w:sz="0" w:space="0" w:color="auto"/>
        <w:bottom w:val="none" w:sz="0" w:space="0" w:color="auto"/>
        <w:right w:val="none" w:sz="0" w:space="0" w:color="auto"/>
      </w:divBdr>
    </w:div>
    <w:div w:id="467012757">
      <w:bodyDiv w:val="1"/>
      <w:marLeft w:val="0"/>
      <w:marRight w:val="0"/>
      <w:marTop w:val="0"/>
      <w:marBottom w:val="0"/>
      <w:divBdr>
        <w:top w:val="none" w:sz="0" w:space="0" w:color="auto"/>
        <w:left w:val="none" w:sz="0" w:space="0" w:color="auto"/>
        <w:bottom w:val="none" w:sz="0" w:space="0" w:color="auto"/>
        <w:right w:val="none" w:sz="0" w:space="0" w:color="auto"/>
      </w:divBdr>
    </w:div>
    <w:div w:id="490174073">
      <w:bodyDiv w:val="1"/>
      <w:marLeft w:val="0"/>
      <w:marRight w:val="0"/>
      <w:marTop w:val="0"/>
      <w:marBottom w:val="0"/>
      <w:divBdr>
        <w:top w:val="none" w:sz="0" w:space="0" w:color="auto"/>
        <w:left w:val="none" w:sz="0" w:space="0" w:color="auto"/>
        <w:bottom w:val="none" w:sz="0" w:space="0" w:color="auto"/>
        <w:right w:val="none" w:sz="0" w:space="0" w:color="auto"/>
      </w:divBdr>
    </w:div>
    <w:div w:id="702949182">
      <w:bodyDiv w:val="1"/>
      <w:marLeft w:val="0"/>
      <w:marRight w:val="0"/>
      <w:marTop w:val="0"/>
      <w:marBottom w:val="0"/>
      <w:divBdr>
        <w:top w:val="none" w:sz="0" w:space="0" w:color="auto"/>
        <w:left w:val="none" w:sz="0" w:space="0" w:color="auto"/>
        <w:bottom w:val="none" w:sz="0" w:space="0" w:color="auto"/>
        <w:right w:val="none" w:sz="0" w:space="0" w:color="auto"/>
      </w:divBdr>
    </w:div>
    <w:div w:id="713308041">
      <w:bodyDiv w:val="1"/>
      <w:marLeft w:val="0"/>
      <w:marRight w:val="0"/>
      <w:marTop w:val="0"/>
      <w:marBottom w:val="0"/>
      <w:divBdr>
        <w:top w:val="none" w:sz="0" w:space="0" w:color="auto"/>
        <w:left w:val="none" w:sz="0" w:space="0" w:color="auto"/>
        <w:bottom w:val="none" w:sz="0" w:space="0" w:color="auto"/>
        <w:right w:val="none" w:sz="0" w:space="0" w:color="auto"/>
      </w:divBdr>
    </w:div>
    <w:div w:id="867522090">
      <w:bodyDiv w:val="1"/>
      <w:marLeft w:val="0"/>
      <w:marRight w:val="0"/>
      <w:marTop w:val="0"/>
      <w:marBottom w:val="0"/>
      <w:divBdr>
        <w:top w:val="none" w:sz="0" w:space="0" w:color="auto"/>
        <w:left w:val="none" w:sz="0" w:space="0" w:color="auto"/>
        <w:bottom w:val="none" w:sz="0" w:space="0" w:color="auto"/>
        <w:right w:val="none" w:sz="0" w:space="0" w:color="auto"/>
      </w:divBdr>
      <w:divsChild>
        <w:div w:id="707873609">
          <w:marLeft w:val="0"/>
          <w:marRight w:val="0"/>
          <w:marTop w:val="0"/>
          <w:marBottom w:val="0"/>
          <w:divBdr>
            <w:top w:val="none" w:sz="0" w:space="0" w:color="auto"/>
            <w:left w:val="none" w:sz="0" w:space="0" w:color="auto"/>
            <w:bottom w:val="none" w:sz="0" w:space="0" w:color="auto"/>
            <w:right w:val="none" w:sz="0" w:space="0" w:color="auto"/>
          </w:divBdr>
        </w:div>
        <w:div w:id="1562595673">
          <w:marLeft w:val="0"/>
          <w:marRight w:val="0"/>
          <w:marTop w:val="0"/>
          <w:marBottom w:val="0"/>
          <w:divBdr>
            <w:top w:val="none" w:sz="0" w:space="0" w:color="auto"/>
            <w:left w:val="none" w:sz="0" w:space="0" w:color="auto"/>
            <w:bottom w:val="none" w:sz="0" w:space="0" w:color="auto"/>
            <w:right w:val="none" w:sz="0" w:space="0" w:color="auto"/>
          </w:divBdr>
        </w:div>
        <w:div w:id="1691099393">
          <w:marLeft w:val="0"/>
          <w:marRight w:val="0"/>
          <w:marTop w:val="0"/>
          <w:marBottom w:val="0"/>
          <w:divBdr>
            <w:top w:val="none" w:sz="0" w:space="0" w:color="auto"/>
            <w:left w:val="none" w:sz="0" w:space="0" w:color="auto"/>
            <w:bottom w:val="none" w:sz="0" w:space="0" w:color="auto"/>
            <w:right w:val="none" w:sz="0" w:space="0" w:color="auto"/>
          </w:divBdr>
        </w:div>
      </w:divsChild>
    </w:div>
    <w:div w:id="899286705">
      <w:bodyDiv w:val="1"/>
      <w:marLeft w:val="0"/>
      <w:marRight w:val="0"/>
      <w:marTop w:val="0"/>
      <w:marBottom w:val="0"/>
      <w:divBdr>
        <w:top w:val="none" w:sz="0" w:space="0" w:color="auto"/>
        <w:left w:val="none" w:sz="0" w:space="0" w:color="auto"/>
        <w:bottom w:val="none" w:sz="0" w:space="0" w:color="auto"/>
        <w:right w:val="none" w:sz="0" w:space="0" w:color="auto"/>
      </w:divBdr>
    </w:div>
    <w:div w:id="1094783424">
      <w:bodyDiv w:val="1"/>
      <w:marLeft w:val="0"/>
      <w:marRight w:val="0"/>
      <w:marTop w:val="0"/>
      <w:marBottom w:val="0"/>
      <w:divBdr>
        <w:top w:val="none" w:sz="0" w:space="0" w:color="auto"/>
        <w:left w:val="none" w:sz="0" w:space="0" w:color="auto"/>
        <w:bottom w:val="none" w:sz="0" w:space="0" w:color="auto"/>
        <w:right w:val="none" w:sz="0" w:space="0" w:color="auto"/>
      </w:divBdr>
    </w:div>
    <w:div w:id="1097755106">
      <w:bodyDiv w:val="1"/>
      <w:marLeft w:val="0"/>
      <w:marRight w:val="0"/>
      <w:marTop w:val="0"/>
      <w:marBottom w:val="0"/>
      <w:divBdr>
        <w:top w:val="none" w:sz="0" w:space="0" w:color="auto"/>
        <w:left w:val="none" w:sz="0" w:space="0" w:color="auto"/>
        <w:bottom w:val="none" w:sz="0" w:space="0" w:color="auto"/>
        <w:right w:val="none" w:sz="0" w:space="0" w:color="auto"/>
      </w:divBdr>
    </w:div>
    <w:div w:id="1187670899">
      <w:bodyDiv w:val="1"/>
      <w:marLeft w:val="0"/>
      <w:marRight w:val="0"/>
      <w:marTop w:val="0"/>
      <w:marBottom w:val="0"/>
      <w:divBdr>
        <w:top w:val="none" w:sz="0" w:space="0" w:color="auto"/>
        <w:left w:val="none" w:sz="0" w:space="0" w:color="auto"/>
        <w:bottom w:val="none" w:sz="0" w:space="0" w:color="auto"/>
        <w:right w:val="none" w:sz="0" w:space="0" w:color="auto"/>
      </w:divBdr>
    </w:div>
    <w:div w:id="1444305638">
      <w:bodyDiv w:val="1"/>
      <w:marLeft w:val="0"/>
      <w:marRight w:val="0"/>
      <w:marTop w:val="0"/>
      <w:marBottom w:val="0"/>
      <w:divBdr>
        <w:top w:val="none" w:sz="0" w:space="0" w:color="auto"/>
        <w:left w:val="none" w:sz="0" w:space="0" w:color="auto"/>
        <w:bottom w:val="none" w:sz="0" w:space="0" w:color="auto"/>
        <w:right w:val="none" w:sz="0" w:space="0" w:color="auto"/>
      </w:divBdr>
      <w:divsChild>
        <w:div w:id="1122843502">
          <w:marLeft w:val="0"/>
          <w:marRight w:val="0"/>
          <w:marTop w:val="0"/>
          <w:marBottom w:val="0"/>
          <w:divBdr>
            <w:top w:val="none" w:sz="0" w:space="0" w:color="auto"/>
            <w:left w:val="none" w:sz="0" w:space="0" w:color="auto"/>
            <w:bottom w:val="none" w:sz="0" w:space="0" w:color="auto"/>
            <w:right w:val="none" w:sz="0" w:space="0" w:color="auto"/>
          </w:divBdr>
        </w:div>
        <w:div w:id="1064714594">
          <w:marLeft w:val="0"/>
          <w:marRight w:val="0"/>
          <w:marTop w:val="0"/>
          <w:marBottom w:val="0"/>
          <w:divBdr>
            <w:top w:val="none" w:sz="0" w:space="0" w:color="auto"/>
            <w:left w:val="none" w:sz="0" w:space="0" w:color="auto"/>
            <w:bottom w:val="none" w:sz="0" w:space="0" w:color="auto"/>
            <w:right w:val="none" w:sz="0" w:space="0" w:color="auto"/>
          </w:divBdr>
        </w:div>
        <w:div w:id="1757283657">
          <w:marLeft w:val="0"/>
          <w:marRight w:val="0"/>
          <w:marTop w:val="0"/>
          <w:marBottom w:val="0"/>
          <w:divBdr>
            <w:top w:val="none" w:sz="0" w:space="0" w:color="auto"/>
            <w:left w:val="none" w:sz="0" w:space="0" w:color="auto"/>
            <w:bottom w:val="none" w:sz="0" w:space="0" w:color="auto"/>
            <w:right w:val="none" w:sz="0" w:space="0" w:color="auto"/>
          </w:divBdr>
        </w:div>
      </w:divsChild>
    </w:div>
    <w:div w:id="1452088447">
      <w:bodyDiv w:val="1"/>
      <w:marLeft w:val="0"/>
      <w:marRight w:val="0"/>
      <w:marTop w:val="0"/>
      <w:marBottom w:val="0"/>
      <w:divBdr>
        <w:top w:val="none" w:sz="0" w:space="0" w:color="auto"/>
        <w:left w:val="none" w:sz="0" w:space="0" w:color="auto"/>
        <w:bottom w:val="none" w:sz="0" w:space="0" w:color="auto"/>
        <w:right w:val="none" w:sz="0" w:space="0" w:color="auto"/>
      </w:divBdr>
    </w:div>
    <w:div w:id="1529487343">
      <w:bodyDiv w:val="1"/>
      <w:marLeft w:val="0"/>
      <w:marRight w:val="0"/>
      <w:marTop w:val="0"/>
      <w:marBottom w:val="0"/>
      <w:divBdr>
        <w:top w:val="none" w:sz="0" w:space="0" w:color="auto"/>
        <w:left w:val="none" w:sz="0" w:space="0" w:color="auto"/>
        <w:bottom w:val="none" w:sz="0" w:space="0" w:color="auto"/>
        <w:right w:val="none" w:sz="0" w:space="0" w:color="auto"/>
      </w:divBdr>
    </w:div>
    <w:div w:id="1532839952">
      <w:bodyDiv w:val="1"/>
      <w:marLeft w:val="0"/>
      <w:marRight w:val="0"/>
      <w:marTop w:val="0"/>
      <w:marBottom w:val="0"/>
      <w:divBdr>
        <w:top w:val="none" w:sz="0" w:space="0" w:color="auto"/>
        <w:left w:val="none" w:sz="0" w:space="0" w:color="auto"/>
        <w:bottom w:val="none" w:sz="0" w:space="0" w:color="auto"/>
        <w:right w:val="none" w:sz="0" w:space="0" w:color="auto"/>
      </w:divBdr>
    </w:div>
    <w:div w:id="1605068329">
      <w:bodyDiv w:val="1"/>
      <w:marLeft w:val="0"/>
      <w:marRight w:val="0"/>
      <w:marTop w:val="0"/>
      <w:marBottom w:val="0"/>
      <w:divBdr>
        <w:top w:val="none" w:sz="0" w:space="0" w:color="auto"/>
        <w:left w:val="none" w:sz="0" w:space="0" w:color="auto"/>
        <w:bottom w:val="none" w:sz="0" w:space="0" w:color="auto"/>
        <w:right w:val="none" w:sz="0" w:space="0" w:color="auto"/>
      </w:divBdr>
      <w:divsChild>
        <w:div w:id="1774741669">
          <w:marLeft w:val="0"/>
          <w:marRight w:val="0"/>
          <w:marTop w:val="0"/>
          <w:marBottom w:val="0"/>
          <w:divBdr>
            <w:top w:val="none" w:sz="0" w:space="0" w:color="auto"/>
            <w:left w:val="none" w:sz="0" w:space="0" w:color="auto"/>
            <w:bottom w:val="none" w:sz="0" w:space="0" w:color="auto"/>
            <w:right w:val="none" w:sz="0" w:space="0" w:color="auto"/>
          </w:divBdr>
        </w:div>
        <w:div w:id="547493262">
          <w:marLeft w:val="0"/>
          <w:marRight w:val="0"/>
          <w:marTop w:val="0"/>
          <w:marBottom w:val="0"/>
          <w:divBdr>
            <w:top w:val="none" w:sz="0" w:space="0" w:color="auto"/>
            <w:left w:val="none" w:sz="0" w:space="0" w:color="auto"/>
            <w:bottom w:val="none" w:sz="0" w:space="0" w:color="auto"/>
            <w:right w:val="none" w:sz="0" w:space="0" w:color="auto"/>
          </w:divBdr>
        </w:div>
        <w:div w:id="1992563156">
          <w:marLeft w:val="0"/>
          <w:marRight w:val="0"/>
          <w:marTop w:val="0"/>
          <w:marBottom w:val="0"/>
          <w:divBdr>
            <w:top w:val="none" w:sz="0" w:space="0" w:color="auto"/>
            <w:left w:val="none" w:sz="0" w:space="0" w:color="auto"/>
            <w:bottom w:val="none" w:sz="0" w:space="0" w:color="auto"/>
            <w:right w:val="none" w:sz="0" w:space="0" w:color="auto"/>
          </w:divBdr>
        </w:div>
      </w:divsChild>
    </w:div>
    <w:div w:id="1628970390">
      <w:bodyDiv w:val="1"/>
      <w:marLeft w:val="0"/>
      <w:marRight w:val="0"/>
      <w:marTop w:val="0"/>
      <w:marBottom w:val="0"/>
      <w:divBdr>
        <w:top w:val="none" w:sz="0" w:space="0" w:color="auto"/>
        <w:left w:val="none" w:sz="0" w:space="0" w:color="auto"/>
        <w:bottom w:val="none" w:sz="0" w:space="0" w:color="auto"/>
        <w:right w:val="none" w:sz="0" w:space="0" w:color="auto"/>
      </w:divBdr>
    </w:div>
    <w:div w:id="1655135082">
      <w:bodyDiv w:val="1"/>
      <w:marLeft w:val="0"/>
      <w:marRight w:val="0"/>
      <w:marTop w:val="0"/>
      <w:marBottom w:val="0"/>
      <w:divBdr>
        <w:top w:val="none" w:sz="0" w:space="0" w:color="auto"/>
        <w:left w:val="none" w:sz="0" w:space="0" w:color="auto"/>
        <w:bottom w:val="none" w:sz="0" w:space="0" w:color="auto"/>
        <w:right w:val="none" w:sz="0" w:space="0" w:color="auto"/>
      </w:divBdr>
    </w:div>
    <w:div w:id="1758791795">
      <w:bodyDiv w:val="1"/>
      <w:marLeft w:val="0"/>
      <w:marRight w:val="0"/>
      <w:marTop w:val="0"/>
      <w:marBottom w:val="0"/>
      <w:divBdr>
        <w:top w:val="none" w:sz="0" w:space="0" w:color="auto"/>
        <w:left w:val="none" w:sz="0" w:space="0" w:color="auto"/>
        <w:bottom w:val="none" w:sz="0" w:space="0" w:color="auto"/>
        <w:right w:val="none" w:sz="0" w:space="0" w:color="auto"/>
      </w:divBdr>
    </w:div>
    <w:div w:id="1843422962">
      <w:bodyDiv w:val="1"/>
      <w:marLeft w:val="0"/>
      <w:marRight w:val="0"/>
      <w:marTop w:val="0"/>
      <w:marBottom w:val="0"/>
      <w:divBdr>
        <w:top w:val="none" w:sz="0" w:space="0" w:color="auto"/>
        <w:left w:val="none" w:sz="0" w:space="0" w:color="auto"/>
        <w:bottom w:val="none" w:sz="0" w:space="0" w:color="auto"/>
        <w:right w:val="none" w:sz="0" w:space="0" w:color="auto"/>
      </w:divBdr>
    </w:div>
    <w:div w:id="1864787133">
      <w:bodyDiv w:val="1"/>
      <w:marLeft w:val="0"/>
      <w:marRight w:val="0"/>
      <w:marTop w:val="0"/>
      <w:marBottom w:val="0"/>
      <w:divBdr>
        <w:top w:val="none" w:sz="0" w:space="0" w:color="auto"/>
        <w:left w:val="none" w:sz="0" w:space="0" w:color="auto"/>
        <w:bottom w:val="none" w:sz="0" w:space="0" w:color="auto"/>
        <w:right w:val="none" w:sz="0" w:space="0" w:color="auto"/>
      </w:divBdr>
    </w:div>
    <w:div w:id="214122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987</TotalTime>
  <Pages>5</Pages>
  <Words>1464</Words>
  <Characters>8347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Kumar Singh</dc:creator>
  <cp:keywords/>
  <dc:description/>
  <cp:lastModifiedBy>Abhishek Kumar Singh</cp:lastModifiedBy>
  <cp:revision>1262</cp:revision>
  <dcterms:created xsi:type="dcterms:W3CDTF">2023-05-14T09:22:00Z</dcterms:created>
  <dcterms:modified xsi:type="dcterms:W3CDTF">2024-05-10T18:37:00Z</dcterms:modified>
</cp:coreProperties>
</file>